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3322C" w14:textId="77777777" w:rsidR="00861193" w:rsidRPr="00DE7318" w:rsidRDefault="00861193" w:rsidP="00861193">
      <w:pPr>
        <w:pStyle w:val="Heading1"/>
        <w:jc w:val="center"/>
        <w:rPr>
          <w:szCs w:val="48"/>
        </w:rPr>
      </w:pPr>
      <w:r w:rsidRPr="00DE7318">
        <w:rPr>
          <w:szCs w:val="48"/>
        </w:rPr>
        <w:t>Director of Forensic Disability</w:t>
      </w:r>
    </w:p>
    <w:p w14:paraId="70D897C6" w14:textId="77777777" w:rsidR="00861193" w:rsidRPr="00DE7318" w:rsidRDefault="00861193" w:rsidP="00861193">
      <w:pPr>
        <w:pStyle w:val="Heading1"/>
        <w:jc w:val="center"/>
        <w:rPr>
          <w:szCs w:val="48"/>
        </w:rPr>
      </w:pPr>
      <w:r w:rsidRPr="00DE7318">
        <w:rPr>
          <w:szCs w:val="48"/>
        </w:rPr>
        <w:t>POLICY</w:t>
      </w:r>
    </w:p>
    <w:p w14:paraId="4043864F" w14:textId="2DCFFD2F" w:rsidR="00861193" w:rsidRPr="00EE46E8" w:rsidRDefault="00861193" w:rsidP="00861193">
      <w:pPr>
        <w:pStyle w:val="Heading1"/>
        <w:pBdr>
          <w:bottom w:val="single" w:sz="6" w:space="1" w:color="auto"/>
        </w:pBdr>
        <w:spacing w:before="360" w:after="360"/>
        <w:rPr>
          <w:b w:val="0"/>
          <w:sz w:val="36"/>
          <w:szCs w:val="36"/>
        </w:rPr>
      </w:pPr>
      <w:r w:rsidRPr="00EE46E8">
        <w:rPr>
          <w:sz w:val="36"/>
          <w:szCs w:val="36"/>
        </w:rPr>
        <w:t>Title:</w:t>
      </w:r>
      <w:r w:rsidRPr="00EE46E8">
        <w:rPr>
          <w:sz w:val="36"/>
          <w:szCs w:val="36"/>
        </w:rPr>
        <w:tab/>
      </w:r>
      <w:r>
        <w:rPr>
          <w:b w:val="0"/>
          <w:sz w:val="36"/>
          <w:szCs w:val="36"/>
        </w:rPr>
        <w:t>Individual Development Plans</w:t>
      </w:r>
    </w:p>
    <w:p w14:paraId="170A58B1" w14:textId="77777777" w:rsidR="00D95A67" w:rsidRPr="00BF770B" w:rsidRDefault="00D95A67" w:rsidP="00EB6121">
      <w:pPr>
        <w:pStyle w:val="Heading2"/>
        <w:numPr>
          <w:ilvl w:val="1"/>
          <w:numId w:val="1"/>
        </w:numPr>
      </w:pPr>
      <w:r w:rsidRPr="00BF770B">
        <w:t>Policy Statement</w:t>
      </w:r>
    </w:p>
    <w:p w14:paraId="02F94B1B" w14:textId="31EB8F85" w:rsidR="00A02B2B" w:rsidRPr="003D7AC8" w:rsidRDefault="00A02B2B" w:rsidP="00EB6121">
      <w:pPr>
        <w:jc w:val="both"/>
      </w:pPr>
      <w:r w:rsidRPr="003D7AC8">
        <w:t xml:space="preserve">The </w:t>
      </w:r>
      <w:r w:rsidRPr="003D7AC8">
        <w:rPr>
          <w:i/>
          <w:iCs/>
        </w:rPr>
        <w:t xml:space="preserve">Forensic Disability Act 2011 </w:t>
      </w:r>
      <w:r w:rsidRPr="003D7AC8">
        <w:t>(the Act) requires the Director of Forensic Disability to issue policies and procedures in relation to a forensic disability client’s Individual Development Plan (IDP) (section 91</w:t>
      </w:r>
      <w:r w:rsidR="00C36F17">
        <w:t>(2)(a)</w:t>
      </w:r>
      <w:r w:rsidRPr="003D7AC8">
        <w:t xml:space="preserve"> </w:t>
      </w:r>
      <w:r w:rsidR="004236F6">
        <w:t xml:space="preserve">of the </w:t>
      </w:r>
      <w:r w:rsidR="00D11F2A">
        <w:t>Act)</w:t>
      </w:r>
      <w:r w:rsidRPr="003D7AC8">
        <w:t xml:space="preserve">. </w:t>
      </w:r>
    </w:p>
    <w:p w14:paraId="30C30541" w14:textId="1535FDAA" w:rsidR="003D7AC8" w:rsidRDefault="00A02B2B" w:rsidP="00EB6121">
      <w:pPr>
        <w:jc w:val="both"/>
      </w:pPr>
      <w:r w:rsidRPr="003D7AC8">
        <w:t>The</w:t>
      </w:r>
      <w:r w:rsidR="004236F6">
        <w:t xml:space="preserve"> Director of Forensic Disability’s</w:t>
      </w:r>
      <w:r w:rsidRPr="003D7AC8">
        <w:t xml:space="preserve"> IDP policy and procedure cover elements related to the development, review and implementation of an IDP. Clients receiving care, support and protection from the Forensic Disability Service (FDS) must have an IDP which is regularly monitored, reviewed and adapted to ensure its continued appropriateness for promoting a client’s individual development, quality of life, and supporting their participation and inclusion in the community. </w:t>
      </w:r>
    </w:p>
    <w:p w14:paraId="44AD5C2B" w14:textId="77777777" w:rsidR="003D7AC8" w:rsidRPr="003D7AC8" w:rsidRDefault="003D7AC8" w:rsidP="00EB6121">
      <w:pPr>
        <w:pStyle w:val="Heading2"/>
        <w:numPr>
          <w:ilvl w:val="1"/>
          <w:numId w:val="1"/>
        </w:numPr>
      </w:pPr>
      <w:r w:rsidRPr="003D7AC8">
        <w:t xml:space="preserve">Purpose </w:t>
      </w:r>
    </w:p>
    <w:p w14:paraId="49B5A806" w14:textId="53511B07" w:rsidR="003D7AC8" w:rsidRDefault="003D7AC8" w:rsidP="00EB6121">
      <w:pPr>
        <w:jc w:val="both"/>
      </w:pPr>
      <w:r>
        <w:t>This policy outlines the relevant provisions of the Act and the Director of Forensic Disability Policy regarding IDPs for forensic disability clients. The Senior Practitioner is responsible for ensuring an IDP is prepared for</w:t>
      </w:r>
      <w:r w:rsidR="004236F6">
        <w:t xml:space="preserve"> each and every</w:t>
      </w:r>
      <w:r>
        <w:t xml:space="preserve"> forensic disability client. </w:t>
      </w:r>
    </w:p>
    <w:p w14:paraId="5054810C" w14:textId="6986C531" w:rsidR="003D7AC8" w:rsidRDefault="00CE64C3" w:rsidP="00EB6121">
      <w:pPr>
        <w:jc w:val="both"/>
      </w:pPr>
      <w:r>
        <w:t xml:space="preserve">In accordance with </w:t>
      </w:r>
      <w:r w:rsidR="003D7AC8">
        <w:t xml:space="preserve">this policy: </w:t>
      </w:r>
    </w:p>
    <w:p w14:paraId="54E77722" w14:textId="77777777" w:rsidR="003D7AC8" w:rsidRPr="000B06EF" w:rsidRDefault="003D7AC8" w:rsidP="009B32D7">
      <w:pPr>
        <w:pStyle w:val="ListParagraph"/>
        <w:numPr>
          <w:ilvl w:val="0"/>
          <w:numId w:val="4"/>
        </w:numPr>
        <w:ind w:left="647" w:hanging="363"/>
        <w:contextualSpacing w:val="0"/>
        <w:jc w:val="both"/>
        <w:rPr>
          <w:rFonts w:cs="Arial"/>
          <w:sz w:val="22"/>
          <w:szCs w:val="22"/>
        </w:rPr>
      </w:pPr>
      <w:r w:rsidRPr="000B06EF">
        <w:rPr>
          <w:rFonts w:cs="Arial"/>
          <w:sz w:val="22"/>
          <w:szCs w:val="22"/>
        </w:rPr>
        <w:t xml:space="preserve">all IDPs are to be developed following a multidisciplinary assessment; </w:t>
      </w:r>
    </w:p>
    <w:p w14:paraId="4ED24205" w14:textId="77777777" w:rsidR="003D7AC8" w:rsidRPr="000B06EF" w:rsidRDefault="003D7AC8" w:rsidP="009B32D7">
      <w:pPr>
        <w:pStyle w:val="ListParagraph"/>
        <w:numPr>
          <w:ilvl w:val="0"/>
          <w:numId w:val="4"/>
        </w:numPr>
        <w:ind w:left="647" w:hanging="363"/>
        <w:contextualSpacing w:val="0"/>
        <w:jc w:val="both"/>
        <w:rPr>
          <w:rFonts w:cs="Arial"/>
          <w:sz w:val="22"/>
          <w:szCs w:val="22"/>
        </w:rPr>
      </w:pPr>
      <w:r w:rsidRPr="000B06EF">
        <w:rPr>
          <w:rFonts w:cs="Arial"/>
          <w:sz w:val="22"/>
          <w:szCs w:val="22"/>
        </w:rPr>
        <w:t xml:space="preserve">every client is to be provided with individual care and support tailored to promote their individual development, cultural identity, independence, community participation, habilitation, rehabilitation and reintegration to the community; </w:t>
      </w:r>
    </w:p>
    <w:p w14:paraId="733B9E84" w14:textId="7247C6FC" w:rsidR="003D7AC8" w:rsidRPr="000B06EF" w:rsidRDefault="003D7AC8" w:rsidP="009B32D7">
      <w:pPr>
        <w:pStyle w:val="ListParagraph"/>
        <w:numPr>
          <w:ilvl w:val="0"/>
          <w:numId w:val="4"/>
        </w:numPr>
        <w:ind w:left="647" w:hanging="363"/>
        <w:contextualSpacing w:val="0"/>
        <w:jc w:val="both"/>
        <w:rPr>
          <w:rFonts w:cs="Arial"/>
          <w:sz w:val="22"/>
          <w:szCs w:val="22"/>
        </w:rPr>
      </w:pPr>
      <w:r w:rsidRPr="000B06EF">
        <w:rPr>
          <w:rFonts w:cs="Arial"/>
          <w:sz w:val="22"/>
          <w:szCs w:val="22"/>
        </w:rPr>
        <w:t xml:space="preserve">the impact of programs and intervention focused on rehabilitation and habilitation </w:t>
      </w:r>
      <w:r w:rsidR="00CE64C3">
        <w:rPr>
          <w:rFonts w:cs="Arial"/>
          <w:sz w:val="22"/>
          <w:szCs w:val="22"/>
        </w:rPr>
        <w:t>should</w:t>
      </w:r>
      <w:r w:rsidRPr="000B06EF">
        <w:rPr>
          <w:rFonts w:cs="Arial"/>
          <w:sz w:val="22"/>
          <w:szCs w:val="22"/>
        </w:rPr>
        <w:t xml:space="preserve"> be routinely evaluated as a part of the IDP being regularly reviewed; </w:t>
      </w:r>
    </w:p>
    <w:p w14:paraId="513D32F3" w14:textId="46A997C0" w:rsidR="003D7AC8" w:rsidRPr="000B06EF" w:rsidRDefault="003D7AC8" w:rsidP="009B32D7">
      <w:pPr>
        <w:pStyle w:val="ListParagraph"/>
        <w:numPr>
          <w:ilvl w:val="0"/>
          <w:numId w:val="4"/>
        </w:numPr>
        <w:ind w:left="647" w:hanging="363"/>
        <w:contextualSpacing w:val="0"/>
        <w:jc w:val="both"/>
        <w:rPr>
          <w:rFonts w:cs="Arial"/>
          <w:sz w:val="22"/>
          <w:szCs w:val="22"/>
        </w:rPr>
      </w:pPr>
      <w:r w:rsidRPr="000B06EF">
        <w:rPr>
          <w:rFonts w:cs="Arial"/>
          <w:sz w:val="22"/>
          <w:szCs w:val="22"/>
        </w:rPr>
        <w:t xml:space="preserve">IDP reviews </w:t>
      </w:r>
      <w:r w:rsidR="00CE64C3">
        <w:rPr>
          <w:rFonts w:cs="Arial"/>
          <w:sz w:val="22"/>
          <w:szCs w:val="22"/>
        </w:rPr>
        <w:t>are</w:t>
      </w:r>
      <w:r w:rsidRPr="000B06EF">
        <w:rPr>
          <w:rFonts w:cs="Arial"/>
          <w:sz w:val="22"/>
          <w:szCs w:val="22"/>
        </w:rPr>
        <w:t xml:space="preserve"> the mechanism to formally review the progress made in the previous IDP period, inform the goals for the next IDP period and where relevant provide evidence that the client is ready to be transferred from the FDS to the community; </w:t>
      </w:r>
    </w:p>
    <w:p w14:paraId="33D87E01" w14:textId="732F714C" w:rsidR="003D7AC8" w:rsidRPr="000B06EF" w:rsidRDefault="003D7AC8" w:rsidP="009B32D7">
      <w:pPr>
        <w:pStyle w:val="ListParagraph"/>
        <w:numPr>
          <w:ilvl w:val="0"/>
          <w:numId w:val="4"/>
        </w:numPr>
        <w:ind w:left="647" w:hanging="363"/>
        <w:contextualSpacing w:val="0"/>
        <w:jc w:val="both"/>
        <w:rPr>
          <w:rFonts w:cs="Arial"/>
          <w:sz w:val="22"/>
          <w:szCs w:val="22"/>
        </w:rPr>
      </w:pPr>
      <w:r w:rsidRPr="000B06EF">
        <w:rPr>
          <w:rFonts w:cs="Arial"/>
          <w:sz w:val="22"/>
          <w:szCs w:val="22"/>
        </w:rPr>
        <w:t xml:space="preserve">IDP reviews </w:t>
      </w:r>
      <w:r w:rsidR="00CE64C3">
        <w:rPr>
          <w:rFonts w:cs="Arial"/>
          <w:sz w:val="22"/>
          <w:szCs w:val="22"/>
        </w:rPr>
        <w:t>should</w:t>
      </w:r>
      <w:r w:rsidR="00CE64C3" w:rsidRPr="000B06EF">
        <w:rPr>
          <w:rFonts w:cs="Arial"/>
          <w:sz w:val="22"/>
          <w:szCs w:val="22"/>
        </w:rPr>
        <w:t xml:space="preserve"> </w:t>
      </w:r>
      <w:r w:rsidRPr="000B06EF">
        <w:rPr>
          <w:rFonts w:cs="Arial"/>
          <w:sz w:val="22"/>
          <w:szCs w:val="22"/>
        </w:rPr>
        <w:t xml:space="preserve">reflect the progress the client has made during their time at the FDS and continually inform reintegration planning; </w:t>
      </w:r>
    </w:p>
    <w:p w14:paraId="1366AB28" w14:textId="7E1A548F" w:rsidR="003D7AC8" w:rsidRPr="000B06EF" w:rsidRDefault="003D7AC8" w:rsidP="009B32D7">
      <w:pPr>
        <w:pStyle w:val="ListParagraph"/>
        <w:numPr>
          <w:ilvl w:val="0"/>
          <w:numId w:val="4"/>
        </w:numPr>
        <w:ind w:left="647" w:hanging="363"/>
        <w:contextualSpacing w:val="0"/>
        <w:jc w:val="both"/>
        <w:rPr>
          <w:rFonts w:cs="Arial"/>
          <w:sz w:val="22"/>
          <w:szCs w:val="22"/>
        </w:rPr>
      </w:pPr>
      <w:r w:rsidRPr="000B06EF">
        <w:rPr>
          <w:rFonts w:cs="Arial"/>
          <w:sz w:val="22"/>
          <w:szCs w:val="22"/>
        </w:rPr>
        <w:t xml:space="preserve">the client, their allied person, and guardian or informal decision-maker </w:t>
      </w:r>
      <w:r w:rsidR="00CE64C3">
        <w:rPr>
          <w:rFonts w:cs="Arial"/>
          <w:sz w:val="22"/>
          <w:szCs w:val="22"/>
        </w:rPr>
        <w:t>must</w:t>
      </w:r>
      <w:r w:rsidR="00CE64C3" w:rsidRPr="000B06EF">
        <w:rPr>
          <w:rFonts w:cs="Arial"/>
          <w:sz w:val="22"/>
          <w:szCs w:val="22"/>
        </w:rPr>
        <w:t xml:space="preserve"> </w:t>
      </w:r>
      <w:r w:rsidRPr="000B06EF">
        <w:rPr>
          <w:rFonts w:cs="Arial"/>
          <w:sz w:val="22"/>
          <w:szCs w:val="22"/>
        </w:rPr>
        <w:t xml:space="preserve">be involved in the decisions about the care and support of the client; and </w:t>
      </w:r>
    </w:p>
    <w:p w14:paraId="64C0D93F" w14:textId="77777777" w:rsidR="003D7AC8" w:rsidRPr="000B06EF" w:rsidRDefault="003D7AC8" w:rsidP="009B32D7">
      <w:pPr>
        <w:pStyle w:val="ListParagraph"/>
        <w:numPr>
          <w:ilvl w:val="0"/>
          <w:numId w:val="4"/>
        </w:numPr>
        <w:ind w:left="647" w:hanging="363"/>
        <w:contextualSpacing w:val="0"/>
        <w:jc w:val="both"/>
        <w:rPr>
          <w:rFonts w:cs="Arial"/>
          <w:sz w:val="22"/>
          <w:szCs w:val="22"/>
        </w:rPr>
      </w:pPr>
      <w:r w:rsidRPr="000B06EF">
        <w:rPr>
          <w:rFonts w:cs="Arial"/>
          <w:sz w:val="22"/>
          <w:szCs w:val="22"/>
        </w:rPr>
        <w:t xml:space="preserve">each IDP is to be informed by evidence-based practice and is prepared with regard to current policies and procedures issued by the Director of Forensic Disability. </w:t>
      </w:r>
    </w:p>
    <w:p w14:paraId="792FCD3D" w14:textId="77777777" w:rsidR="004C689E" w:rsidRDefault="004C689E">
      <w:pPr>
        <w:spacing w:after="0"/>
        <w:rPr>
          <w:rFonts w:eastAsia="MS Mincho" w:cs="Arial"/>
          <w:b/>
          <w:sz w:val="24"/>
          <w:lang w:val="en-US" w:eastAsia="en-US"/>
        </w:rPr>
      </w:pPr>
      <w:r>
        <w:br w:type="page"/>
      </w:r>
    </w:p>
    <w:p w14:paraId="555B3D2C" w14:textId="4B578FAD" w:rsidR="00D95A67" w:rsidRPr="00B20C57" w:rsidRDefault="00D95A67" w:rsidP="00EB6121">
      <w:pPr>
        <w:pStyle w:val="Heading2"/>
        <w:numPr>
          <w:ilvl w:val="1"/>
          <w:numId w:val="1"/>
        </w:numPr>
      </w:pPr>
      <w:r w:rsidRPr="00B20C57">
        <w:lastRenderedPageBreak/>
        <w:t>Scope</w:t>
      </w:r>
    </w:p>
    <w:p w14:paraId="2846A16B" w14:textId="77777777" w:rsidR="00D06B42" w:rsidRPr="00D06B42" w:rsidRDefault="00D06B42" w:rsidP="00EB6121">
      <w:pPr>
        <w:tabs>
          <w:tab w:val="left" w:pos="0"/>
        </w:tabs>
        <w:suppressAutoHyphens/>
        <w:jc w:val="both"/>
        <w:rPr>
          <w:szCs w:val="22"/>
        </w:rPr>
      </w:pPr>
      <w:r w:rsidRPr="00D06B42">
        <w:rPr>
          <w:rFonts w:cs="Arial"/>
          <w:szCs w:val="22"/>
          <w:lang w:val="en-US"/>
        </w:rPr>
        <w:t xml:space="preserve">This policy applies to the FDS. </w:t>
      </w:r>
      <w:r w:rsidRPr="00D06B42">
        <w:rPr>
          <w:szCs w:val="22"/>
        </w:rPr>
        <w:t>The Administrator, Senior Practitioner, Authorised Practitioner, or other persons performing a function or exercising a power under the Act must comply with this policy.</w:t>
      </w:r>
    </w:p>
    <w:p w14:paraId="38AB56F2" w14:textId="77777777" w:rsidR="00D06B42" w:rsidRPr="00D06B42" w:rsidRDefault="00D06B42" w:rsidP="00EB6121">
      <w:pPr>
        <w:tabs>
          <w:tab w:val="left" w:pos="0"/>
        </w:tabs>
        <w:suppressAutoHyphens/>
        <w:jc w:val="both"/>
        <w:rPr>
          <w:szCs w:val="22"/>
        </w:rPr>
      </w:pPr>
      <w:r w:rsidRPr="00D06B42">
        <w:rPr>
          <w:szCs w:val="22"/>
        </w:rPr>
        <w:t>This policy must be implemented in a way that is consistent with the purpose and principles of the Act.</w:t>
      </w:r>
    </w:p>
    <w:p w14:paraId="203349EC" w14:textId="77777777" w:rsidR="00D95A67" w:rsidRPr="00D95A67" w:rsidRDefault="00D95A67" w:rsidP="00EB6121">
      <w:pPr>
        <w:pStyle w:val="Heading2"/>
        <w:numPr>
          <w:ilvl w:val="1"/>
          <w:numId w:val="1"/>
        </w:numPr>
      </w:pPr>
      <w:r w:rsidRPr="00D95A67">
        <w:t>Authorising Legislation</w:t>
      </w:r>
    </w:p>
    <w:p w14:paraId="6AA7AB90" w14:textId="33647F39" w:rsidR="00D06B42" w:rsidRPr="00D06B42" w:rsidRDefault="00D06B42" w:rsidP="00EB6121">
      <w:pPr>
        <w:suppressAutoHyphens/>
        <w:jc w:val="both"/>
        <w:rPr>
          <w:rFonts w:cs="Arial"/>
          <w:szCs w:val="22"/>
        </w:rPr>
      </w:pPr>
      <w:r w:rsidRPr="00D06B42">
        <w:rPr>
          <w:rFonts w:cs="Arial"/>
          <w:szCs w:val="22"/>
        </w:rPr>
        <w:t xml:space="preserve">Section 91 of the </w:t>
      </w:r>
      <w:r w:rsidR="00444C2A">
        <w:rPr>
          <w:rFonts w:cs="Arial"/>
          <w:iCs/>
          <w:szCs w:val="22"/>
        </w:rPr>
        <w:t>Act</w:t>
      </w:r>
      <w:r w:rsidR="00861193">
        <w:rPr>
          <w:rFonts w:cs="Arial"/>
          <w:i/>
          <w:szCs w:val="22"/>
        </w:rPr>
        <w:t>.</w:t>
      </w:r>
    </w:p>
    <w:p w14:paraId="3D6DA26E" w14:textId="77777777" w:rsidR="00B3570F" w:rsidRDefault="00BE754D" w:rsidP="00EB6121">
      <w:pPr>
        <w:pStyle w:val="Heading2"/>
        <w:numPr>
          <w:ilvl w:val="1"/>
          <w:numId w:val="1"/>
        </w:numPr>
      </w:pPr>
      <w:r w:rsidRPr="00183D37">
        <w:t>Policy</w:t>
      </w:r>
    </w:p>
    <w:p w14:paraId="31FD3E1D" w14:textId="77777777" w:rsidR="00C02506" w:rsidRDefault="00C02506" w:rsidP="00EB6121">
      <w:pPr>
        <w:suppressAutoHyphens/>
        <w:jc w:val="both"/>
        <w:rPr>
          <w:rFonts w:cs="Arial"/>
          <w:szCs w:val="22"/>
          <w:lang w:val="en-US"/>
        </w:rPr>
      </w:pPr>
      <w:r>
        <w:rPr>
          <w:rFonts w:cs="Arial"/>
          <w:szCs w:val="22"/>
          <w:lang w:val="en-US"/>
        </w:rPr>
        <w:t>An IDP is integral to a forensic disability client’s care and support while detained in the FDS.</w:t>
      </w:r>
    </w:p>
    <w:p w14:paraId="5B44A471" w14:textId="77777777" w:rsidR="00C02506" w:rsidRDefault="00C02506" w:rsidP="00EB6121">
      <w:pPr>
        <w:suppressAutoHyphens/>
        <w:jc w:val="both"/>
        <w:rPr>
          <w:rFonts w:cs="Arial"/>
          <w:szCs w:val="22"/>
          <w:lang w:val="en-US"/>
        </w:rPr>
      </w:pPr>
      <w:r>
        <w:rPr>
          <w:rFonts w:cs="Arial"/>
          <w:szCs w:val="22"/>
          <w:lang w:val="en-US"/>
        </w:rPr>
        <w:t>Chapter 2, Part 1 of the Act sets out the requirements in relation to IDPs. An IDP is a plan that complies with the Act, is developed following a multidisciplinary assessment for a forensic disability client and is required to</w:t>
      </w:r>
      <w:r w:rsidRPr="00EE1C79">
        <w:rPr>
          <w:rFonts w:cs="Arial"/>
          <w:szCs w:val="22"/>
          <w:lang w:val="en-US"/>
        </w:rPr>
        <w:t>:</w:t>
      </w:r>
    </w:p>
    <w:p w14:paraId="73656EF2" w14:textId="77777777" w:rsidR="00C02506" w:rsidRPr="000B06EF" w:rsidRDefault="00C02506" w:rsidP="00EB6121">
      <w:pPr>
        <w:pStyle w:val="ListParagraph"/>
        <w:numPr>
          <w:ilvl w:val="0"/>
          <w:numId w:val="5"/>
        </w:numPr>
        <w:suppressAutoHyphens/>
        <w:spacing w:after="60"/>
        <w:jc w:val="both"/>
        <w:rPr>
          <w:rFonts w:cs="Arial"/>
          <w:sz w:val="22"/>
          <w:szCs w:val="22"/>
        </w:rPr>
      </w:pPr>
      <w:r w:rsidRPr="000B06EF">
        <w:rPr>
          <w:rFonts w:cs="Arial"/>
          <w:sz w:val="22"/>
          <w:szCs w:val="22"/>
        </w:rPr>
        <w:t xml:space="preserve">promote the client’s development, rehabilitation and habilitation; </w:t>
      </w:r>
    </w:p>
    <w:p w14:paraId="155E2956" w14:textId="77777777" w:rsidR="00C02506" w:rsidRPr="000B06EF" w:rsidRDefault="00C02506" w:rsidP="00EB6121">
      <w:pPr>
        <w:pStyle w:val="ListParagraph"/>
        <w:numPr>
          <w:ilvl w:val="0"/>
          <w:numId w:val="5"/>
        </w:numPr>
        <w:suppressAutoHyphens/>
        <w:spacing w:after="60"/>
        <w:jc w:val="both"/>
        <w:rPr>
          <w:rFonts w:cs="Arial"/>
          <w:sz w:val="22"/>
          <w:szCs w:val="22"/>
        </w:rPr>
      </w:pPr>
      <w:r w:rsidRPr="000B06EF">
        <w:rPr>
          <w:rFonts w:cs="Arial"/>
          <w:sz w:val="22"/>
          <w:szCs w:val="22"/>
        </w:rPr>
        <w:t>provide for the client’s care and support; and</w:t>
      </w:r>
    </w:p>
    <w:p w14:paraId="58647F9D" w14:textId="77777777" w:rsidR="00C02506" w:rsidRPr="000B06EF" w:rsidRDefault="00C02506" w:rsidP="00EB6121">
      <w:pPr>
        <w:pStyle w:val="ListParagraph"/>
        <w:numPr>
          <w:ilvl w:val="0"/>
          <w:numId w:val="5"/>
        </w:numPr>
        <w:suppressAutoHyphens/>
        <w:spacing w:after="60"/>
        <w:jc w:val="both"/>
        <w:rPr>
          <w:rFonts w:cs="Arial"/>
          <w:sz w:val="22"/>
          <w:szCs w:val="22"/>
        </w:rPr>
      </w:pPr>
      <w:r w:rsidRPr="000B06EF">
        <w:rPr>
          <w:rFonts w:cs="Arial"/>
          <w:sz w:val="22"/>
          <w:szCs w:val="22"/>
        </w:rPr>
        <w:t xml:space="preserve">when appropriate, support the client’s </w:t>
      </w:r>
      <w:r w:rsidR="00A52E07" w:rsidRPr="000B06EF">
        <w:rPr>
          <w:rFonts w:cs="Arial"/>
          <w:sz w:val="22"/>
          <w:szCs w:val="22"/>
        </w:rPr>
        <w:t>reintegration into</w:t>
      </w:r>
      <w:r w:rsidRPr="000B06EF">
        <w:rPr>
          <w:rFonts w:cs="Arial"/>
          <w:sz w:val="22"/>
          <w:szCs w:val="22"/>
        </w:rPr>
        <w:t xml:space="preserve"> the community.</w:t>
      </w:r>
    </w:p>
    <w:p w14:paraId="3383C818" w14:textId="77777777" w:rsidR="00EC0F45" w:rsidRDefault="00EC0F45" w:rsidP="00EB6121">
      <w:pPr>
        <w:pStyle w:val="ListParagraph"/>
        <w:jc w:val="both"/>
      </w:pPr>
    </w:p>
    <w:p w14:paraId="38A60AA8" w14:textId="77777777" w:rsidR="00C02506" w:rsidRDefault="00C02506" w:rsidP="00EB6121">
      <w:pPr>
        <w:suppressAutoHyphens/>
        <w:jc w:val="both"/>
        <w:rPr>
          <w:rFonts w:cs="Arial"/>
          <w:szCs w:val="22"/>
          <w:lang w:val="en-US"/>
        </w:rPr>
      </w:pPr>
      <w:r w:rsidRPr="00EE1C79">
        <w:rPr>
          <w:rFonts w:cs="Arial"/>
          <w:szCs w:val="22"/>
          <w:lang w:val="en-US"/>
        </w:rPr>
        <w:t xml:space="preserve">The FDS </w:t>
      </w:r>
      <w:r>
        <w:rPr>
          <w:rFonts w:cs="Arial"/>
          <w:szCs w:val="22"/>
          <w:lang w:val="en-US"/>
        </w:rPr>
        <w:t>must</w:t>
      </w:r>
      <w:r w:rsidRPr="00EE1C79">
        <w:rPr>
          <w:rFonts w:cs="Arial"/>
          <w:szCs w:val="22"/>
          <w:lang w:val="en-US"/>
        </w:rPr>
        <w:t xml:space="preserve"> develop, review and maintain a written IDP for each client of the </w:t>
      </w:r>
      <w:r>
        <w:rPr>
          <w:rFonts w:cs="Arial"/>
          <w:szCs w:val="22"/>
          <w:lang w:val="en-US"/>
        </w:rPr>
        <w:t>FDS in accordance with the Act</w:t>
      </w:r>
      <w:r w:rsidRPr="00EE1C79">
        <w:rPr>
          <w:rFonts w:cs="Arial"/>
          <w:szCs w:val="22"/>
          <w:lang w:val="en-US"/>
        </w:rPr>
        <w:t xml:space="preserve">. </w:t>
      </w:r>
    </w:p>
    <w:p w14:paraId="54F3B0BD" w14:textId="317186DF" w:rsidR="00C02506" w:rsidRPr="00EE1C79" w:rsidRDefault="00C02506" w:rsidP="00EB6121">
      <w:pPr>
        <w:suppressAutoHyphens/>
        <w:jc w:val="both"/>
        <w:rPr>
          <w:rFonts w:cs="Arial"/>
          <w:szCs w:val="22"/>
          <w:lang w:val="en-US"/>
        </w:rPr>
      </w:pPr>
      <w:r>
        <w:rPr>
          <w:rFonts w:cs="Arial"/>
          <w:szCs w:val="22"/>
          <w:lang w:val="en-US"/>
        </w:rPr>
        <w:t>T</w:t>
      </w:r>
      <w:r w:rsidRPr="00EE1C79">
        <w:rPr>
          <w:rFonts w:cs="Arial"/>
          <w:szCs w:val="22"/>
          <w:lang w:val="en-US"/>
        </w:rPr>
        <w:t xml:space="preserve">he IDP </w:t>
      </w:r>
      <w:r w:rsidR="004236F6">
        <w:rPr>
          <w:rFonts w:cs="Arial"/>
          <w:szCs w:val="22"/>
          <w:lang w:val="en-US"/>
        </w:rPr>
        <w:t>should</w:t>
      </w:r>
      <w:r w:rsidR="004236F6" w:rsidRPr="00EE1C79">
        <w:rPr>
          <w:rFonts w:cs="Arial"/>
          <w:szCs w:val="22"/>
          <w:lang w:val="en-US"/>
        </w:rPr>
        <w:t xml:space="preserve"> </w:t>
      </w:r>
      <w:r w:rsidRPr="00EE1C79">
        <w:rPr>
          <w:rFonts w:cs="Arial"/>
          <w:szCs w:val="22"/>
          <w:lang w:val="en-US"/>
        </w:rPr>
        <w:t>be pr</w:t>
      </w:r>
      <w:r>
        <w:rPr>
          <w:rFonts w:cs="Arial"/>
          <w:szCs w:val="22"/>
          <w:lang w:val="en-US"/>
        </w:rPr>
        <w:t>ovided</w:t>
      </w:r>
      <w:r w:rsidRPr="00EE1C79">
        <w:rPr>
          <w:rFonts w:cs="Arial"/>
          <w:szCs w:val="22"/>
          <w:lang w:val="en-US"/>
        </w:rPr>
        <w:t xml:space="preserve"> </w:t>
      </w:r>
      <w:r>
        <w:rPr>
          <w:rFonts w:cs="Arial"/>
          <w:szCs w:val="22"/>
          <w:lang w:val="en-US"/>
        </w:rPr>
        <w:t xml:space="preserve">to the client </w:t>
      </w:r>
      <w:r w:rsidRPr="00EE1C79">
        <w:rPr>
          <w:rFonts w:cs="Arial"/>
          <w:szCs w:val="22"/>
          <w:lang w:val="en-US"/>
        </w:rPr>
        <w:t xml:space="preserve">in </w:t>
      </w:r>
      <w:r>
        <w:rPr>
          <w:rFonts w:cs="Arial"/>
          <w:szCs w:val="22"/>
          <w:lang w:val="en-US"/>
        </w:rPr>
        <w:t xml:space="preserve">a format that takes into account the individual communication style of each client to ensure understanding and to gain commitment from the client regarding their plan. </w:t>
      </w:r>
    </w:p>
    <w:p w14:paraId="23D0171B" w14:textId="77777777" w:rsidR="00C02506" w:rsidRPr="00C02506" w:rsidRDefault="00C02506" w:rsidP="00EB6121">
      <w:pPr>
        <w:pStyle w:val="Heading3"/>
        <w:numPr>
          <w:ilvl w:val="1"/>
          <w:numId w:val="2"/>
        </w:numPr>
      </w:pPr>
      <w:r w:rsidRPr="00C02506">
        <w:t xml:space="preserve">Requirement for multidisciplinary assessment </w:t>
      </w:r>
    </w:p>
    <w:p w14:paraId="0113357D" w14:textId="1DECEDD2" w:rsidR="00C02506" w:rsidRPr="00D274A1" w:rsidRDefault="00C02506" w:rsidP="00EB6121">
      <w:pPr>
        <w:jc w:val="both"/>
        <w:rPr>
          <w:lang w:val="en-US"/>
        </w:rPr>
      </w:pPr>
      <w:r w:rsidRPr="007044B3">
        <w:rPr>
          <w:lang w:val="en-US"/>
        </w:rPr>
        <w:t>It is a requirement of the Act that a multidisciplinary assessment is completed prior to the development of the IDP</w:t>
      </w:r>
      <w:r>
        <w:rPr>
          <w:lang w:val="en-US"/>
        </w:rPr>
        <w:t xml:space="preserve">. </w:t>
      </w:r>
      <w:r w:rsidR="004236F6">
        <w:rPr>
          <w:lang w:val="en-US"/>
        </w:rPr>
        <w:t>Section 13 of t</w:t>
      </w:r>
      <w:r>
        <w:rPr>
          <w:lang w:val="en-US"/>
        </w:rPr>
        <w:t xml:space="preserve">he </w:t>
      </w:r>
      <w:r w:rsidR="00D11F2A">
        <w:rPr>
          <w:lang w:val="en-US"/>
        </w:rPr>
        <w:t>Act defines</w:t>
      </w:r>
      <w:r>
        <w:rPr>
          <w:lang w:val="en-US"/>
        </w:rPr>
        <w:t xml:space="preserve"> a </w:t>
      </w:r>
      <w:r w:rsidRPr="00B16DC8">
        <w:rPr>
          <w:b/>
          <w:i/>
          <w:lang w:val="en-US"/>
        </w:rPr>
        <w:t>multidisciplinary assessment</w:t>
      </w:r>
      <w:r>
        <w:rPr>
          <w:lang w:val="en-US"/>
        </w:rPr>
        <w:t xml:space="preserve"> as </w:t>
      </w:r>
      <w:r w:rsidRPr="00D274A1">
        <w:rPr>
          <w:lang w:val="en-US"/>
        </w:rPr>
        <w:t>an assessment by two or more practitioners, of different disciplines, with relevant qualifications and experience appropriate to conduct the assessment of the client.</w:t>
      </w:r>
    </w:p>
    <w:p w14:paraId="58F7A53F" w14:textId="29FF6F83" w:rsidR="00C02506" w:rsidRDefault="00C02506" w:rsidP="00EB6121">
      <w:pPr>
        <w:jc w:val="both"/>
        <w:rPr>
          <w:lang w:val="en-US"/>
        </w:rPr>
      </w:pPr>
      <w:r w:rsidRPr="00C721F2">
        <w:rPr>
          <w:lang w:val="en-US"/>
        </w:rPr>
        <w:t>Upon admiss</w:t>
      </w:r>
      <w:r w:rsidRPr="00290C5E">
        <w:rPr>
          <w:lang w:val="en-US"/>
        </w:rPr>
        <w:t xml:space="preserve">ion to the FDS, the </w:t>
      </w:r>
      <w:r>
        <w:rPr>
          <w:lang w:val="en-US"/>
        </w:rPr>
        <w:t>Senior Practitioner</w:t>
      </w:r>
      <w:r w:rsidRPr="00290C5E">
        <w:rPr>
          <w:lang w:val="en-US"/>
        </w:rPr>
        <w:t xml:space="preserve"> and at least one other practiti</w:t>
      </w:r>
      <w:r w:rsidRPr="00522D7E">
        <w:rPr>
          <w:lang w:val="en-US"/>
        </w:rPr>
        <w:t>oner of</w:t>
      </w:r>
      <w:r>
        <w:rPr>
          <w:lang w:val="en-US"/>
        </w:rPr>
        <w:t xml:space="preserve"> a</w:t>
      </w:r>
      <w:r w:rsidRPr="00522D7E">
        <w:rPr>
          <w:lang w:val="en-US"/>
        </w:rPr>
        <w:t xml:space="preserve"> </w:t>
      </w:r>
      <w:r w:rsidRPr="00837695">
        <w:rPr>
          <w:lang w:val="en-US"/>
        </w:rPr>
        <w:t xml:space="preserve">different discipline must review assessment reports that have been completed and </w:t>
      </w:r>
      <w:r w:rsidRPr="00CD58DB">
        <w:rPr>
          <w:lang w:val="en-US"/>
        </w:rPr>
        <w:t xml:space="preserve">identify and undertake </w:t>
      </w:r>
      <w:r>
        <w:rPr>
          <w:lang w:val="en-US"/>
        </w:rPr>
        <w:t xml:space="preserve">any </w:t>
      </w:r>
      <w:r w:rsidRPr="00CD58DB">
        <w:rPr>
          <w:lang w:val="en-US"/>
        </w:rPr>
        <w:t>further assessments that may be required. This process ensure</w:t>
      </w:r>
      <w:r w:rsidR="00CE64C3">
        <w:rPr>
          <w:lang w:val="en-US"/>
        </w:rPr>
        <w:t>s</w:t>
      </w:r>
      <w:r w:rsidRPr="00CD58DB">
        <w:rPr>
          <w:lang w:val="en-US"/>
        </w:rPr>
        <w:t xml:space="preserve"> that the client’s forensic and disability support needs </w:t>
      </w:r>
      <w:r>
        <w:rPr>
          <w:lang w:val="en-US"/>
        </w:rPr>
        <w:t xml:space="preserve">have been considered </w:t>
      </w:r>
      <w:r w:rsidRPr="00CD58DB">
        <w:rPr>
          <w:lang w:val="en-US"/>
        </w:rPr>
        <w:t xml:space="preserve">and inform the </w:t>
      </w:r>
      <w:r>
        <w:rPr>
          <w:lang w:val="en-US"/>
        </w:rPr>
        <w:t>IDP</w:t>
      </w:r>
      <w:r w:rsidRPr="00CD58DB">
        <w:rPr>
          <w:lang w:val="en-US"/>
        </w:rPr>
        <w:t xml:space="preserve">. </w:t>
      </w:r>
    </w:p>
    <w:p w14:paraId="7476DF1E" w14:textId="631C0B05" w:rsidR="002235D3" w:rsidRDefault="00444C2A" w:rsidP="00444C2A">
      <w:pPr>
        <w:jc w:val="both"/>
        <w:rPr>
          <w:lang w:val="en-US"/>
        </w:rPr>
      </w:pPr>
      <w:r>
        <w:rPr>
          <w:lang w:val="en-US"/>
        </w:rPr>
        <w:t>The m</w:t>
      </w:r>
      <w:r w:rsidR="002235D3">
        <w:rPr>
          <w:lang w:val="en-US"/>
        </w:rPr>
        <w:t xml:space="preserve">ultidisciplinary assessment </w:t>
      </w:r>
      <w:r>
        <w:rPr>
          <w:lang w:val="en-US"/>
        </w:rPr>
        <w:t xml:space="preserve">approach to informing the client’s IDP should be ongoing with involvement of two or more practitioners of different disciplines on at least an annual basis. The IDP should document how the multidisciplinary assessment was undertaken, and who has been involved. </w:t>
      </w:r>
    </w:p>
    <w:p w14:paraId="2F8B3B81" w14:textId="77777777" w:rsidR="00C02506" w:rsidRPr="00B16DC8" w:rsidRDefault="00C02506" w:rsidP="00EB6121">
      <w:pPr>
        <w:pStyle w:val="Heading3"/>
        <w:numPr>
          <w:ilvl w:val="1"/>
          <w:numId w:val="2"/>
        </w:numPr>
      </w:pPr>
      <w:r w:rsidRPr="00B16DC8">
        <w:t>Consultation requirement</w:t>
      </w:r>
    </w:p>
    <w:p w14:paraId="0B768C19" w14:textId="77777777" w:rsidR="00C02506" w:rsidRDefault="00C02506" w:rsidP="00EB6121">
      <w:pPr>
        <w:jc w:val="both"/>
      </w:pPr>
      <w:r w:rsidRPr="00B25CC5">
        <w:t xml:space="preserve">The FDS </w:t>
      </w:r>
      <w:r>
        <w:t xml:space="preserve">must ensure </w:t>
      </w:r>
      <w:r w:rsidRPr="00B25CC5">
        <w:t>clien</w:t>
      </w:r>
      <w:r>
        <w:t>ts</w:t>
      </w:r>
      <w:r w:rsidRPr="00B25CC5">
        <w:t xml:space="preserve"> ha</w:t>
      </w:r>
      <w:r>
        <w:t>ve</w:t>
      </w:r>
      <w:r w:rsidRPr="00B25CC5">
        <w:t xml:space="preserve"> direct input into the development of their </w:t>
      </w:r>
      <w:r>
        <w:t>IDP</w:t>
      </w:r>
      <w:r w:rsidRPr="00B25CC5">
        <w:t xml:space="preserve">. </w:t>
      </w:r>
    </w:p>
    <w:p w14:paraId="5DE95274" w14:textId="77777777" w:rsidR="00C02506" w:rsidRDefault="00C02506" w:rsidP="00EB6121">
      <w:pPr>
        <w:jc w:val="both"/>
      </w:pPr>
      <w:r>
        <w:lastRenderedPageBreak/>
        <w:t xml:space="preserve">In developing the IDP the following persons </w:t>
      </w:r>
      <w:r w:rsidRPr="00B16DC8">
        <w:rPr>
          <w:b/>
        </w:rPr>
        <w:t>must</w:t>
      </w:r>
      <w:r>
        <w:t xml:space="preserve"> be consulted and their views considered:</w:t>
      </w:r>
    </w:p>
    <w:p w14:paraId="5B0D0EE5" w14:textId="77777777" w:rsidR="00C02506" w:rsidRPr="000B06EF" w:rsidRDefault="00C02506" w:rsidP="004C689E">
      <w:pPr>
        <w:pStyle w:val="ListParagraph"/>
        <w:numPr>
          <w:ilvl w:val="0"/>
          <w:numId w:val="5"/>
        </w:numPr>
        <w:jc w:val="both"/>
        <w:rPr>
          <w:rFonts w:cs="Arial"/>
          <w:sz w:val="22"/>
          <w:szCs w:val="22"/>
        </w:rPr>
      </w:pPr>
      <w:r w:rsidRPr="000B06EF">
        <w:rPr>
          <w:rFonts w:cs="Arial"/>
          <w:sz w:val="22"/>
          <w:szCs w:val="22"/>
        </w:rPr>
        <w:t xml:space="preserve">the client; </w:t>
      </w:r>
    </w:p>
    <w:p w14:paraId="1F015078" w14:textId="77777777" w:rsidR="00C02506" w:rsidRPr="000B06EF" w:rsidRDefault="00C02506" w:rsidP="004C689E">
      <w:pPr>
        <w:pStyle w:val="ListParagraph"/>
        <w:numPr>
          <w:ilvl w:val="0"/>
          <w:numId w:val="5"/>
        </w:numPr>
        <w:jc w:val="both"/>
        <w:rPr>
          <w:rFonts w:cs="Arial"/>
          <w:sz w:val="22"/>
          <w:szCs w:val="22"/>
        </w:rPr>
      </w:pPr>
      <w:r w:rsidRPr="000B06EF">
        <w:rPr>
          <w:rFonts w:cs="Arial"/>
          <w:sz w:val="22"/>
          <w:szCs w:val="22"/>
        </w:rPr>
        <w:t xml:space="preserve">the client’s guardian or informal decision maker (if the client has one); </w:t>
      </w:r>
    </w:p>
    <w:p w14:paraId="1078C6F1" w14:textId="77777777" w:rsidR="00C02506" w:rsidRPr="000B06EF" w:rsidRDefault="00C02506" w:rsidP="004C689E">
      <w:pPr>
        <w:pStyle w:val="ListParagraph"/>
        <w:numPr>
          <w:ilvl w:val="0"/>
          <w:numId w:val="5"/>
        </w:numPr>
        <w:jc w:val="both"/>
        <w:rPr>
          <w:rFonts w:cs="Arial"/>
          <w:sz w:val="22"/>
          <w:szCs w:val="22"/>
        </w:rPr>
      </w:pPr>
      <w:r w:rsidRPr="000B06EF">
        <w:rPr>
          <w:rFonts w:cs="Arial"/>
          <w:sz w:val="22"/>
          <w:szCs w:val="22"/>
        </w:rPr>
        <w:t xml:space="preserve">the client’s allied person; and </w:t>
      </w:r>
    </w:p>
    <w:p w14:paraId="0474B9A3" w14:textId="77777777" w:rsidR="00C02506" w:rsidRPr="000B06EF" w:rsidRDefault="00C02506" w:rsidP="004C689E">
      <w:pPr>
        <w:pStyle w:val="ListParagraph"/>
        <w:numPr>
          <w:ilvl w:val="0"/>
          <w:numId w:val="5"/>
        </w:numPr>
        <w:jc w:val="both"/>
        <w:rPr>
          <w:rFonts w:cs="Arial"/>
          <w:sz w:val="22"/>
          <w:szCs w:val="22"/>
        </w:rPr>
      </w:pPr>
      <w:r w:rsidRPr="000B06EF">
        <w:rPr>
          <w:rFonts w:cs="Arial"/>
          <w:sz w:val="22"/>
          <w:szCs w:val="22"/>
        </w:rPr>
        <w:t xml:space="preserve">anyone else a Senior Practitioner considers integral to the plan’s preparation (e.g. an advocate for the client, a cultural advisor/elder or a family member who is part of the client’s support network). </w:t>
      </w:r>
    </w:p>
    <w:p w14:paraId="0D024A88" w14:textId="77777777" w:rsidR="00C02506" w:rsidRPr="00C02506" w:rsidRDefault="00C02506" w:rsidP="00EB6121">
      <w:pPr>
        <w:jc w:val="both"/>
        <w:rPr>
          <w:rFonts w:cs="Arial"/>
          <w:szCs w:val="22"/>
          <w:lang w:val="en-US"/>
        </w:rPr>
      </w:pPr>
      <w:r w:rsidRPr="00C02506">
        <w:rPr>
          <w:rFonts w:cs="Arial"/>
          <w:szCs w:val="22"/>
          <w:lang w:val="en-US"/>
        </w:rPr>
        <w:t>Note: These consultation obligations also apply when making changes to the IDP.</w:t>
      </w:r>
    </w:p>
    <w:p w14:paraId="2BF1EC3E" w14:textId="480B773B" w:rsidR="00C02506" w:rsidRPr="005918E9" w:rsidRDefault="00C02506" w:rsidP="00EB6121">
      <w:pPr>
        <w:pStyle w:val="Heading3"/>
        <w:numPr>
          <w:ilvl w:val="1"/>
          <w:numId w:val="2"/>
        </w:numPr>
      </w:pPr>
      <w:r>
        <w:t xml:space="preserve">Preparation and </w:t>
      </w:r>
      <w:r w:rsidR="00B73232">
        <w:t>c</w:t>
      </w:r>
      <w:r w:rsidRPr="005918E9">
        <w:t>ontent of the Individual Development Plan</w:t>
      </w:r>
    </w:p>
    <w:p w14:paraId="6BA381D8" w14:textId="77777777" w:rsidR="00C02506" w:rsidRPr="00C02506" w:rsidRDefault="00C02506" w:rsidP="00EB6121">
      <w:pPr>
        <w:pStyle w:val="Heading4"/>
        <w:numPr>
          <w:ilvl w:val="2"/>
          <w:numId w:val="2"/>
        </w:numPr>
        <w:jc w:val="both"/>
        <w:rPr>
          <w:rFonts w:ascii="Arial" w:hAnsi="Arial" w:cs="Arial"/>
          <w:sz w:val="22"/>
          <w:szCs w:val="22"/>
        </w:rPr>
      </w:pPr>
      <w:r w:rsidRPr="00C02506">
        <w:rPr>
          <w:rFonts w:ascii="Arial" w:hAnsi="Arial" w:cs="Arial"/>
          <w:sz w:val="22"/>
          <w:szCs w:val="22"/>
        </w:rPr>
        <w:t xml:space="preserve">Preparation of the Individual Development Plan </w:t>
      </w:r>
    </w:p>
    <w:p w14:paraId="7AB9214B" w14:textId="77777777" w:rsidR="00C02506" w:rsidRDefault="00C02506" w:rsidP="00EB6121">
      <w:pPr>
        <w:keepNext/>
        <w:keepLines/>
        <w:suppressAutoHyphens/>
        <w:jc w:val="both"/>
        <w:rPr>
          <w:rFonts w:cs="Arial"/>
          <w:szCs w:val="22"/>
        </w:rPr>
      </w:pPr>
      <w:r w:rsidRPr="00146260">
        <w:rPr>
          <w:rFonts w:cs="Arial"/>
          <w:szCs w:val="22"/>
        </w:rPr>
        <w:t xml:space="preserve">The </w:t>
      </w:r>
      <w:r>
        <w:rPr>
          <w:rFonts w:cs="Arial"/>
          <w:szCs w:val="22"/>
        </w:rPr>
        <w:t>Senior Practitioner</w:t>
      </w:r>
      <w:r w:rsidRPr="00146260">
        <w:rPr>
          <w:rFonts w:cs="Arial"/>
          <w:szCs w:val="22"/>
        </w:rPr>
        <w:t xml:space="preserve"> is responsible for ensuring the IDP is prepared for the client in accordance with the requirements of the Act</w:t>
      </w:r>
      <w:r>
        <w:rPr>
          <w:rFonts w:cs="Arial"/>
          <w:szCs w:val="22"/>
        </w:rPr>
        <w:t xml:space="preserve">. </w:t>
      </w:r>
    </w:p>
    <w:p w14:paraId="2B3F34C1" w14:textId="77777777" w:rsidR="00C02506" w:rsidRDefault="00C02506" w:rsidP="00EB6121">
      <w:pPr>
        <w:keepNext/>
        <w:keepLines/>
        <w:suppressAutoHyphens/>
        <w:jc w:val="both"/>
        <w:rPr>
          <w:rFonts w:cs="Arial"/>
          <w:szCs w:val="22"/>
        </w:rPr>
      </w:pPr>
      <w:r>
        <w:rPr>
          <w:rFonts w:cs="Arial"/>
          <w:szCs w:val="22"/>
        </w:rPr>
        <w:t>In addition to ensuring a multidisciplinary assessment is undertaken and consultation occurs with the client and relevant others, the Senior Practitioner must:</w:t>
      </w:r>
    </w:p>
    <w:p w14:paraId="32D7A95B" w14:textId="6C6E077F" w:rsidR="00C02506" w:rsidRPr="000B06EF" w:rsidRDefault="00C02506" w:rsidP="004C689E">
      <w:pPr>
        <w:pStyle w:val="ListParagraph"/>
        <w:numPr>
          <w:ilvl w:val="0"/>
          <w:numId w:val="5"/>
        </w:numPr>
        <w:jc w:val="both"/>
        <w:rPr>
          <w:rFonts w:cs="Arial"/>
          <w:sz w:val="22"/>
          <w:szCs w:val="22"/>
        </w:rPr>
      </w:pPr>
      <w:proofErr w:type="gramStart"/>
      <w:r w:rsidRPr="000B06EF">
        <w:rPr>
          <w:rFonts w:cs="Arial"/>
          <w:sz w:val="22"/>
          <w:szCs w:val="22"/>
        </w:rPr>
        <w:t>take into account</w:t>
      </w:r>
      <w:proofErr w:type="gramEnd"/>
      <w:r w:rsidRPr="000B06EF">
        <w:rPr>
          <w:rFonts w:cs="Arial"/>
          <w:sz w:val="22"/>
          <w:szCs w:val="22"/>
        </w:rPr>
        <w:t xml:space="preserve"> assessment and plans (including the A</w:t>
      </w:r>
      <w:r w:rsidR="00AF5A84">
        <w:rPr>
          <w:rFonts w:cs="Arial"/>
          <w:sz w:val="22"/>
          <w:szCs w:val="22"/>
        </w:rPr>
        <w:t>dmission</w:t>
      </w:r>
      <w:r w:rsidRPr="000B06EF">
        <w:rPr>
          <w:rFonts w:cs="Arial"/>
          <w:sz w:val="22"/>
          <w:szCs w:val="22"/>
        </w:rPr>
        <w:t xml:space="preserve"> Plan) completed as part of determining a client’s suitability for the FDS prior to the client’s admission to the FDS (refer to </w:t>
      </w:r>
      <w:r w:rsidRPr="000B06EF">
        <w:rPr>
          <w:rFonts w:cs="Arial"/>
          <w:i/>
          <w:sz w:val="22"/>
          <w:szCs w:val="22"/>
        </w:rPr>
        <w:t>Director of Forensic Disability Policy and Procedure – Referral and Admission</w:t>
      </w:r>
      <w:r w:rsidRPr="000B06EF">
        <w:rPr>
          <w:rFonts w:cs="Arial"/>
          <w:sz w:val="22"/>
          <w:szCs w:val="22"/>
        </w:rPr>
        <w:t>);</w:t>
      </w:r>
    </w:p>
    <w:p w14:paraId="1688C85A" w14:textId="77777777" w:rsidR="00C02506" w:rsidRPr="000B06EF" w:rsidRDefault="00C02506" w:rsidP="004C689E">
      <w:pPr>
        <w:pStyle w:val="ListParagraph"/>
        <w:numPr>
          <w:ilvl w:val="0"/>
          <w:numId w:val="5"/>
        </w:numPr>
        <w:jc w:val="both"/>
        <w:rPr>
          <w:rFonts w:cs="Arial"/>
          <w:i/>
          <w:sz w:val="22"/>
          <w:szCs w:val="22"/>
        </w:rPr>
      </w:pPr>
      <w:r w:rsidRPr="000B06EF">
        <w:rPr>
          <w:rFonts w:cs="Arial"/>
          <w:sz w:val="22"/>
          <w:szCs w:val="22"/>
        </w:rPr>
        <w:t>take into account any relevant plans or advanced health directive for the client. Relevant plans may include - a positive behaviour support plan or a treatment plan as recorded by an Authorised Mental Health Service (AMHS); and</w:t>
      </w:r>
    </w:p>
    <w:p w14:paraId="187AD254" w14:textId="77777777" w:rsidR="00C02506" w:rsidRPr="000B06EF" w:rsidRDefault="00C02506" w:rsidP="004C689E">
      <w:pPr>
        <w:pStyle w:val="ListParagraph"/>
        <w:numPr>
          <w:ilvl w:val="0"/>
          <w:numId w:val="5"/>
        </w:numPr>
        <w:jc w:val="both"/>
        <w:rPr>
          <w:rFonts w:cs="Arial"/>
          <w:sz w:val="22"/>
          <w:szCs w:val="22"/>
        </w:rPr>
      </w:pPr>
      <w:r w:rsidRPr="000B06EF">
        <w:rPr>
          <w:rFonts w:cs="Arial"/>
          <w:sz w:val="22"/>
          <w:szCs w:val="22"/>
        </w:rPr>
        <w:t>have regard to all relevant policies and procedures about the care, support and protection of clients.</w:t>
      </w:r>
    </w:p>
    <w:p w14:paraId="3AE3ABBF" w14:textId="77777777" w:rsidR="00C02506" w:rsidRDefault="00C02506" w:rsidP="00EB6121">
      <w:pPr>
        <w:pStyle w:val="ListParagraph"/>
        <w:jc w:val="both"/>
      </w:pPr>
    </w:p>
    <w:p w14:paraId="4B407FF3" w14:textId="77777777" w:rsidR="00C02506" w:rsidRPr="005A795C" w:rsidRDefault="00C02506" w:rsidP="00EB6121">
      <w:pPr>
        <w:pStyle w:val="ListParagraph"/>
        <w:keepNext/>
        <w:keepLines/>
        <w:numPr>
          <w:ilvl w:val="2"/>
          <w:numId w:val="2"/>
        </w:numPr>
        <w:suppressAutoHyphens/>
        <w:spacing w:after="120"/>
        <w:jc w:val="both"/>
        <w:rPr>
          <w:rFonts w:cs="Arial"/>
          <w:b/>
          <w:szCs w:val="22"/>
        </w:rPr>
      </w:pPr>
      <w:r w:rsidRPr="005A795C">
        <w:rPr>
          <w:rStyle w:val="Heading4Char"/>
          <w:rFonts w:ascii="Arial" w:hAnsi="Arial" w:cs="Arial"/>
          <w:sz w:val="22"/>
          <w:szCs w:val="22"/>
        </w:rPr>
        <w:t>Content of the Individual Development Plan</w:t>
      </w:r>
      <w:r w:rsidRPr="005A795C">
        <w:rPr>
          <w:rFonts w:cs="Arial"/>
          <w:b/>
          <w:szCs w:val="22"/>
        </w:rPr>
        <w:t xml:space="preserve"> </w:t>
      </w:r>
    </w:p>
    <w:p w14:paraId="047964A6" w14:textId="77777777" w:rsidR="00C02506" w:rsidRPr="00ED36B2" w:rsidRDefault="00C02506" w:rsidP="00EB6121">
      <w:pPr>
        <w:keepNext/>
        <w:keepLines/>
        <w:suppressAutoHyphens/>
        <w:jc w:val="both"/>
        <w:rPr>
          <w:rFonts w:cs="Arial"/>
          <w:szCs w:val="22"/>
        </w:rPr>
      </w:pPr>
      <w:r w:rsidRPr="00E636E8">
        <w:rPr>
          <w:rFonts w:cs="Arial"/>
          <w:szCs w:val="22"/>
        </w:rPr>
        <w:t xml:space="preserve">Section 15 of the Act sets out the minimum requirements of a client’s IDP. The client’s IDP must </w:t>
      </w:r>
      <w:r w:rsidRPr="00ED36B2">
        <w:rPr>
          <w:rFonts w:cs="Arial"/>
          <w:szCs w:val="22"/>
        </w:rPr>
        <w:t xml:space="preserve">describe and respond to the client’s needs, goals and aspirations. </w:t>
      </w:r>
    </w:p>
    <w:p w14:paraId="0265766E" w14:textId="1BA36C7F" w:rsidR="004C689E" w:rsidRPr="00ED36B2" w:rsidRDefault="00C02506" w:rsidP="004C689E">
      <w:pPr>
        <w:suppressAutoHyphens/>
        <w:jc w:val="both"/>
        <w:rPr>
          <w:rFonts w:cs="Arial"/>
          <w:szCs w:val="22"/>
        </w:rPr>
      </w:pPr>
      <w:r w:rsidRPr="00ED36B2">
        <w:rPr>
          <w:rFonts w:cs="Arial"/>
          <w:szCs w:val="22"/>
        </w:rPr>
        <w:t>The IDP will be unique to each individual client and must at a minimum contain the following content</w:t>
      </w:r>
      <w:r w:rsidR="00ED36B2" w:rsidRPr="00ED36B2">
        <w:rPr>
          <w:rFonts w:cs="Arial"/>
          <w:szCs w:val="22"/>
        </w:rPr>
        <w:t>:</w:t>
      </w:r>
    </w:p>
    <w:p w14:paraId="4C519618" w14:textId="77777777" w:rsidR="004C689E" w:rsidRPr="00ED36B2" w:rsidRDefault="00C02506" w:rsidP="00ED36B2">
      <w:pPr>
        <w:pStyle w:val="ListParagraph"/>
        <w:numPr>
          <w:ilvl w:val="0"/>
          <w:numId w:val="12"/>
        </w:numPr>
        <w:suppressAutoHyphens/>
        <w:jc w:val="both"/>
        <w:rPr>
          <w:rFonts w:cs="Arial"/>
          <w:sz w:val="22"/>
          <w:szCs w:val="22"/>
        </w:rPr>
      </w:pPr>
      <w:r w:rsidRPr="00ED36B2">
        <w:rPr>
          <w:rFonts w:cs="Arial"/>
          <w:sz w:val="22"/>
          <w:szCs w:val="22"/>
        </w:rPr>
        <w:t xml:space="preserve">The proposed arrangements for the provision of programs and services for: </w:t>
      </w:r>
    </w:p>
    <w:p w14:paraId="2232885E" w14:textId="77777777" w:rsidR="004C689E" w:rsidRPr="00ED36B2" w:rsidRDefault="00C02506" w:rsidP="00ED36B2">
      <w:pPr>
        <w:pStyle w:val="ListParagraph"/>
        <w:numPr>
          <w:ilvl w:val="0"/>
          <w:numId w:val="13"/>
        </w:numPr>
        <w:suppressAutoHyphens/>
        <w:jc w:val="both"/>
        <w:rPr>
          <w:rFonts w:cs="Arial"/>
          <w:sz w:val="22"/>
          <w:szCs w:val="22"/>
        </w:rPr>
      </w:pPr>
      <w:r w:rsidRPr="00ED36B2">
        <w:rPr>
          <w:rFonts w:cs="Arial"/>
          <w:sz w:val="22"/>
          <w:szCs w:val="22"/>
        </w:rPr>
        <w:t>promoting the client’s development, rehabilitation, habilitation, and quality of life;</w:t>
      </w:r>
    </w:p>
    <w:p w14:paraId="6734128E" w14:textId="6AB1187E" w:rsidR="004C689E" w:rsidRPr="00ED36B2" w:rsidRDefault="00C02506" w:rsidP="00ED36B2">
      <w:pPr>
        <w:pStyle w:val="ListParagraph"/>
        <w:numPr>
          <w:ilvl w:val="0"/>
          <w:numId w:val="13"/>
        </w:numPr>
        <w:suppressAutoHyphens/>
        <w:jc w:val="both"/>
        <w:rPr>
          <w:rFonts w:cs="Arial"/>
          <w:sz w:val="22"/>
          <w:szCs w:val="22"/>
        </w:rPr>
      </w:pPr>
      <w:r w:rsidRPr="00ED36B2">
        <w:rPr>
          <w:rFonts w:cs="Arial"/>
          <w:sz w:val="22"/>
          <w:szCs w:val="22"/>
        </w:rPr>
        <w:t>reducing the intensity, frequency and duration of the client’s behaviour that places the client’s health or safety of others at risk;</w:t>
      </w:r>
      <w:r w:rsidR="00ED36B2" w:rsidRPr="00ED36B2">
        <w:rPr>
          <w:rFonts w:cs="Arial"/>
          <w:sz w:val="22"/>
          <w:szCs w:val="22"/>
        </w:rPr>
        <w:t xml:space="preserve"> and</w:t>
      </w:r>
    </w:p>
    <w:p w14:paraId="5C60A5F2" w14:textId="319BD880" w:rsidR="004C689E" w:rsidRPr="00ED36B2" w:rsidRDefault="00C02506" w:rsidP="00ED36B2">
      <w:pPr>
        <w:pStyle w:val="ListParagraph"/>
        <w:numPr>
          <w:ilvl w:val="0"/>
          <w:numId w:val="13"/>
        </w:numPr>
        <w:suppressAutoHyphens/>
        <w:jc w:val="both"/>
        <w:rPr>
          <w:rFonts w:cs="Arial"/>
          <w:sz w:val="22"/>
          <w:szCs w:val="22"/>
        </w:rPr>
      </w:pPr>
      <w:r w:rsidRPr="00ED36B2">
        <w:rPr>
          <w:rFonts w:cs="Arial"/>
          <w:sz w:val="22"/>
          <w:szCs w:val="22"/>
        </w:rPr>
        <w:t>supporting the client’s reintegration into the community when appropriate</w:t>
      </w:r>
      <w:r w:rsidR="00ED36B2">
        <w:rPr>
          <w:rFonts w:cs="Arial"/>
          <w:sz w:val="22"/>
          <w:szCs w:val="22"/>
        </w:rPr>
        <w:t>;</w:t>
      </w:r>
    </w:p>
    <w:p w14:paraId="018BC3AB" w14:textId="1E009BF0" w:rsidR="004C689E" w:rsidRPr="00ED36B2" w:rsidRDefault="00ED36B2" w:rsidP="004C689E">
      <w:pPr>
        <w:pStyle w:val="ListParagraph"/>
        <w:numPr>
          <w:ilvl w:val="0"/>
          <w:numId w:val="11"/>
        </w:numPr>
        <w:suppressAutoHyphens/>
        <w:jc w:val="both"/>
        <w:rPr>
          <w:rFonts w:cs="Arial"/>
          <w:sz w:val="22"/>
          <w:szCs w:val="22"/>
        </w:rPr>
      </w:pPr>
      <w:r w:rsidRPr="00ED36B2">
        <w:rPr>
          <w:rFonts w:cs="Arial"/>
          <w:sz w:val="22"/>
          <w:szCs w:val="22"/>
        </w:rPr>
        <w:t>S</w:t>
      </w:r>
      <w:r w:rsidR="00C02506" w:rsidRPr="00ED36B2">
        <w:rPr>
          <w:rFonts w:cs="Arial"/>
          <w:sz w:val="22"/>
          <w:szCs w:val="22"/>
        </w:rPr>
        <w:t xml:space="preserve">upporting and exploring opportunities for the client’s cultural </w:t>
      </w:r>
      <w:r w:rsidRPr="00ED36B2">
        <w:rPr>
          <w:rFonts w:cs="Arial"/>
          <w:sz w:val="22"/>
          <w:szCs w:val="22"/>
        </w:rPr>
        <w:t>self-expression;</w:t>
      </w:r>
      <w:r w:rsidR="00C02506" w:rsidRPr="00ED36B2">
        <w:rPr>
          <w:rFonts w:cs="Arial"/>
          <w:sz w:val="22"/>
          <w:szCs w:val="22"/>
        </w:rPr>
        <w:t xml:space="preserve"> </w:t>
      </w:r>
    </w:p>
    <w:p w14:paraId="5DFCA308" w14:textId="787768F3" w:rsidR="004C689E" w:rsidRPr="00ED36B2" w:rsidRDefault="00C02506" w:rsidP="004C689E">
      <w:pPr>
        <w:pStyle w:val="ListParagraph"/>
        <w:numPr>
          <w:ilvl w:val="0"/>
          <w:numId w:val="11"/>
        </w:numPr>
        <w:suppressAutoHyphens/>
        <w:jc w:val="both"/>
        <w:rPr>
          <w:rFonts w:cs="Arial"/>
          <w:sz w:val="22"/>
          <w:szCs w:val="22"/>
        </w:rPr>
      </w:pPr>
      <w:r w:rsidRPr="00ED36B2">
        <w:rPr>
          <w:rFonts w:cs="Arial"/>
          <w:sz w:val="22"/>
          <w:szCs w:val="22"/>
        </w:rPr>
        <w:t xml:space="preserve">Outline the proposed plan </w:t>
      </w:r>
      <w:r w:rsidR="00444C2A" w:rsidRPr="00ED36B2">
        <w:rPr>
          <w:rFonts w:cs="Arial"/>
          <w:sz w:val="22"/>
          <w:szCs w:val="22"/>
        </w:rPr>
        <w:t>to</w:t>
      </w:r>
      <w:r w:rsidRPr="00ED36B2">
        <w:rPr>
          <w:rFonts w:cs="Arial"/>
          <w:sz w:val="22"/>
          <w:szCs w:val="22"/>
        </w:rPr>
        <w:t xml:space="preserve"> give effect to Limited Community Treatment (LCT) approved by the Mental Health Court (MHC) or Mental Health Review Tribunal (MHRT) (refer to </w:t>
      </w:r>
      <w:r w:rsidRPr="00ED36B2">
        <w:rPr>
          <w:rFonts w:cs="Arial"/>
          <w:i/>
          <w:sz w:val="22"/>
          <w:szCs w:val="22"/>
        </w:rPr>
        <w:t>Director of Forensic Disability Policy and Procedure - Community Treatment</w:t>
      </w:r>
      <w:r w:rsidR="005D1221" w:rsidRPr="00ED36B2">
        <w:rPr>
          <w:rFonts w:cs="Arial"/>
          <w:i/>
          <w:sz w:val="22"/>
          <w:szCs w:val="22"/>
        </w:rPr>
        <w:t xml:space="preserve"> and Other Leave</w:t>
      </w:r>
      <w:r w:rsidRPr="00ED36B2">
        <w:rPr>
          <w:rFonts w:cs="Arial"/>
          <w:sz w:val="22"/>
          <w:szCs w:val="22"/>
        </w:rPr>
        <w:t>)</w:t>
      </w:r>
      <w:r w:rsidR="00ED36B2">
        <w:rPr>
          <w:rFonts w:cs="Arial"/>
          <w:sz w:val="22"/>
          <w:szCs w:val="22"/>
        </w:rPr>
        <w:t>;</w:t>
      </w:r>
    </w:p>
    <w:p w14:paraId="1813267B" w14:textId="2485EAD1" w:rsidR="004C689E" w:rsidRPr="00ED36B2" w:rsidRDefault="00C02506" w:rsidP="004C689E">
      <w:pPr>
        <w:pStyle w:val="ListParagraph"/>
        <w:numPr>
          <w:ilvl w:val="0"/>
          <w:numId w:val="11"/>
        </w:numPr>
        <w:suppressAutoHyphens/>
        <w:jc w:val="both"/>
        <w:rPr>
          <w:rFonts w:cs="Arial"/>
          <w:sz w:val="22"/>
          <w:szCs w:val="22"/>
        </w:rPr>
      </w:pPr>
      <w:r w:rsidRPr="00ED36B2">
        <w:rPr>
          <w:rFonts w:cs="Arial"/>
          <w:sz w:val="22"/>
          <w:szCs w:val="22"/>
        </w:rPr>
        <w:t xml:space="preserve">Include </w:t>
      </w:r>
      <w:r w:rsidR="002F3BDF" w:rsidRPr="00ED36B2">
        <w:rPr>
          <w:rFonts w:cs="Arial"/>
          <w:sz w:val="22"/>
          <w:szCs w:val="22"/>
        </w:rPr>
        <w:t xml:space="preserve">three monthly </w:t>
      </w:r>
      <w:r w:rsidRPr="00ED36B2">
        <w:rPr>
          <w:rFonts w:cs="Arial"/>
          <w:sz w:val="22"/>
          <w:szCs w:val="22"/>
        </w:rPr>
        <w:t>intervals for review of the IDP to ensure it remains relevant to the client needs with a focus on promoting development, rehabilitation, habilitation and participation in the community</w:t>
      </w:r>
      <w:r w:rsidR="00ED36B2">
        <w:rPr>
          <w:rFonts w:cs="Arial"/>
          <w:sz w:val="22"/>
          <w:szCs w:val="22"/>
        </w:rPr>
        <w:t>;</w:t>
      </w:r>
    </w:p>
    <w:p w14:paraId="187A3881" w14:textId="5D9C7F7D" w:rsidR="004C689E" w:rsidRPr="00ED36B2" w:rsidRDefault="00C02506" w:rsidP="004C689E">
      <w:pPr>
        <w:pStyle w:val="ListParagraph"/>
        <w:numPr>
          <w:ilvl w:val="0"/>
          <w:numId w:val="11"/>
        </w:numPr>
        <w:suppressAutoHyphens/>
        <w:jc w:val="both"/>
        <w:rPr>
          <w:rFonts w:cs="Arial"/>
          <w:sz w:val="22"/>
          <w:szCs w:val="22"/>
        </w:rPr>
      </w:pPr>
      <w:r w:rsidRPr="00ED36B2">
        <w:rPr>
          <w:rFonts w:cs="Arial"/>
          <w:sz w:val="22"/>
          <w:szCs w:val="22"/>
        </w:rPr>
        <w:lastRenderedPageBreak/>
        <w:t xml:space="preserve">Include intervals for regular assessment </w:t>
      </w:r>
      <w:r w:rsidR="003A297E" w:rsidRPr="00ED36B2">
        <w:rPr>
          <w:rFonts w:cs="Arial"/>
          <w:sz w:val="22"/>
          <w:szCs w:val="22"/>
        </w:rPr>
        <w:t xml:space="preserve">by the Senior Practitioner </w:t>
      </w:r>
      <w:r w:rsidRPr="00ED36B2">
        <w:rPr>
          <w:rFonts w:cs="Arial"/>
          <w:sz w:val="22"/>
          <w:szCs w:val="22"/>
        </w:rPr>
        <w:t xml:space="preserve">to review progress and inform rehabilitation and habilitation needs, and planning (including risk management and reintegration planning). Details of assessments must be recorded in the </w:t>
      </w:r>
      <w:r w:rsidR="00ED36B2" w:rsidRPr="00ED36B2">
        <w:rPr>
          <w:rFonts w:cs="Arial"/>
          <w:sz w:val="22"/>
          <w:szCs w:val="22"/>
        </w:rPr>
        <w:t>client’s</w:t>
      </w:r>
      <w:r w:rsidRPr="00ED36B2">
        <w:rPr>
          <w:rFonts w:cs="Arial"/>
          <w:sz w:val="22"/>
          <w:szCs w:val="22"/>
        </w:rPr>
        <w:t xml:space="preserve"> file</w:t>
      </w:r>
      <w:r w:rsidR="00ED36B2">
        <w:rPr>
          <w:rFonts w:cs="Arial"/>
          <w:sz w:val="22"/>
          <w:szCs w:val="22"/>
        </w:rPr>
        <w:t>;</w:t>
      </w:r>
    </w:p>
    <w:p w14:paraId="507427F6" w14:textId="77777777" w:rsidR="004C689E" w:rsidRPr="00ED36B2" w:rsidRDefault="00C02506" w:rsidP="004C689E">
      <w:pPr>
        <w:pStyle w:val="ListParagraph"/>
        <w:numPr>
          <w:ilvl w:val="0"/>
          <w:numId w:val="11"/>
        </w:numPr>
        <w:suppressAutoHyphens/>
        <w:jc w:val="both"/>
        <w:rPr>
          <w:rFonts w:cs="Arial"/>
          <w:sz w:val="22"/>
          <w:szCs w:val="22"/>
        </w:rPr>
      </w:pPr>
      <w:r w:rsidRPr="00ED36B2">
        <w:rPr>
          <w:rFonts w:cs="Arial"/>
          <w:sz w:val="22"/>
          <w:szCs w:val="22"/>
        </w:rPr>
        <w:t>Include a risk management plan which details the primary risk management strategies considered necessary to safely support the client</w:t>
      </w:r>
      <w:r w:rsidR="002F3BDF" w:rsidRPr="00ED36B2">
        <w:rPr>
          <w:rFonts w:cs="Arial"/>
          <w:sz w:val="22"/>
          <w:szCs w:val="22"/>
        </w:rPr>
        <w:t xml:space="preserve">, and where relevant include links to PBSP </w:t>
      </w:r>
    </w:p>
    <w:p w14:paraId="63250BA7" w14:textId="70B1FC86" w:rsidR="004C689E" w:rsidRPr="00ED36B2" w:rsidRDefault="00C02506" w:rsidP="004C689E">
      <w:pPr>
        <w:pStyle w:val="ListParagraph"/>
        <w:numPr>
          <w:ilvl w:val="0"/>
          <w:numId w:val="11"/>
        </w:numPr>
        <w:suppressAutoHyphens/>
        <w:jc w:val="both"/>
        <w:rPr>
          <w:rFonts w:cs="Arial"/>
          <w:sz w:val="22"/>
          <w:szCs w:val="22"/>
        </w:rPr>
      </w:pPr>
      <w:r w:rsidRPr="00ED36B2">
        <w:rPr>
          <w:rFonts w:cs="Arial"/>
          <w:sz w:val="22"/>
          <w:szCs w:val="22"/>
        </w:rPr>
        <w:t>Include the details of any medication prescribed for the client, the purpose of the medication and the intervals, of not more than three months, for reviewing this medication</w:t>
      </w:r>
      <w:r w:rsidR="00ED36B2">
        <w:rPr>
          <w:rFonts w:cs="Arial"/>
          <w:sz w:val="22"/>
          <w:szCs w:val="22"/>
        </w:rPr>
        <w:t>;</w:t>
      </w:r>
    </w:p>
    <w:p w14:paraId="277FAB11" w14:textId="462C299D" w:rsidR="004C689E" w:rsidRPr="00ED36B2" w:rsidRDefault="00317523" w:rsidP="004C689E">
      <w:pPr>
        <w:pStyle w:val="ListParagraph"/>
        <w:numPr>
          <w:ilvl w:val="0"/>
          <w:numId w:val="11"/>
        </w:numPr>
        <w:suppressAutoHyphens/>
        <w:jc w:val="both"/>
        <w:rPr>
          <w:rFonts w:cs="Arial"/>
          <w:sz w:val="22"/>
          <w:szCs w:val="22"/>
        </w:rPr>
      </w:pPr>
      <w:r w:rsidRPr="00ED36B2">
        <w:rPr>
          <w:rFonts w:cs="Arial"/>
          <w:sz w:val="22"/>
          <w:szCs w:val="22"/>
        </w:rPr>
        <w:t>If considered necessary i</w:t>
      </w:r>
      <w:r w:rsidR="00C02506" w:rsidRPr="00ED36B2">
        <w:rPr>
          <w:rFonts w:cs="Arial"/>
          <w:sz w:val="22"/>
          <w:szCs w:val="22"/>
        </w:rPr>
        <w:t>nclude</w:t>
      </w:r>
      <w:r w:rsidRPr="00ED36B2">
        <w:rPr>
          <w:rFonts w:cs="Arial"/>
          <w:sz w:val="22"/>
          <w:szCs w:val="22"/>
        </w:rPr>
        <w:t xml:space="preserve"> details regarding</w:t>
      </w:r>
      <w:r w:rsidR="00C02506" w:rsidRPr="00ED36B2">
        <w:rPr>
          <w:rFonts w:cs="Arial"/>
          <w:sz w:val="22"/>
          <w:szCs w:val="22"/>
        </w:rPr>
        <w:t xml:space="preserve"> the use of regulated behaviour control</w:t>
      </w:r>
      <w:r w:rsidRPr="00ED36B2">
        <w:rPr>
          <w:rFonts w:cs="Arial"/>
          <w:sz w:val="22"/>
          <w:szCs w:val="22"/>
        </w:rPr>
        <w:t>;</w:t>
      </w:r>
      <w:r w:rsidR="00C02506" w:rsidRPr="00ED36B2">
        <w:rPr>
          <w:rFonts w:cs="Arial"/>
          <w:sz w:val="22"/>
          <w:szCs w:val="22"/>
        </w:rPr>
        <w:t xml:space="preserve"> where they have been used</w:t>
      </w:r>
      <w:r w:rsidRPr="00ED36B2">
        <w:rPr>
          <w:rFonts w:cs="Arial"/>
          <w:sz w:val="22"/>
          <w:szCs w:val="22"/>
        </w:rPr>
        <w:t xml:space="preserve"> previously and</w:t>
      </w:r>
      <w:r w:rsidR="00C02506" w:rsidRPr="00ED36B2">
        <w:rPr>
          <w:rFonts w:cs="Arial"/>
          <w:sz w:val="22"/>
          <w:szCs w:val="22"/>
        </w:rPr>
        <w:t xml:space="preserve"> strategies for avoiding, reducing and eliminating the use of any regulated behaviour control</w:t>
      </w:r>
      <w:r w:rsidR="00ED36B2">
        <w:rPr>
          <w:rFonts w:cs="Arial"/>
          <w:sz w:val="22"/>
          <w:szCs w:val="22"/>
        </w:rPr>
        <w:t>; and</w:t>
      </w:r>
    </w:p>
    <w:p w14:paraId="6AC14AA7" w14:textId="0994AB63" w:rsidR="00444C2A" w:rsidRPr="00ED36B2" w:rsidRDefault="00444C2A" w:rsidP="004C689E">
      <w:pPr>
        <w:pStyle w:val="ListParagraph"/>
        <w:numPr>
          <w:ilvl w:val="0"/>
          <w:numId w:val="11"/>
        </w:numPr>
        <w:suppressAutoHyphens/>
        <w:jc w:val="both"/>
        <w:rPr>
          <w:rFonts w:cs="Arial"/>
          <w:sz w:val="22"/>
          <w:szCs w:val="22"/>
        </w:rPr>
      </w:pPr>
      <w:r w:rsidRPr="00ED36B2">
        <w:rPr>
          <w:rFonts w:cs="Arial"/>
          <w:sz w:val="22"/>
          <w:szCs w:val="22"/>
        </w:rPr>
        <w:t>Include planning to support the client’s transition from the FDS.</w:t>
      </w:r>
    </w:p>
    <w:p w14:paraId="63FF73E7" w14:textId="77777777" w:rsidR="000B19D1" w:rsidRPr="00ED36B2" w:rsidRDefault="000B19D1" w:rsidP="00EB6121">
      <w:pPr>
        <w:pStyle w:val="ListParagraph"/>
        <w:jc w:val="both"/>
        <w:rPr>
          <w:sz w:val="22"/>
          <w:szCs w:val="22"/>
        </w:rPr>
      </w:pPr>
    </w:p>
    <w:p w14:paraId="5A0E4F8A" w14:textId="28C8053B" w:rsidR="00C02506" w:rsidRPr="00E636E8" w:rsidRDefault="00C02506" w:rsidP="00EB6121">
      <w:pPr>
        <w:suppressAutoHyphens/>
        <w:jc w:val="both"/>
        <w:rPr>
          <w:rFonts w:cs="Arial"/>
          <w:szCs w:val="22"/>
          <w:lang w:val="en-US"/>
        </w:rPr>
      </w:pPr>
      <w:r w:rsidRPr="00ED36B2">
        <w:rPr>
          <w:rFonts w:cs="Arial"/>
          <w:szCs w:val="22"/>
          <w:lang w:val="en-US"/>
        </w:rPr>
        <w:t xml:space="preserve">The Administrator must ensure a client’s IDP is completed </w:t>
      </w:r>
      <w:r w:rsidR="00DA030A" w:rsidRPr="00ED36B2">
        <w:rPr>
          <w:rFonts w:cs="Arial"/>
          <w:szCs w:val="22"/>
          <w:lang w:val="en-US"/>
        </w:rPr>
        <w:t xml:space="preserve">by the Senior Practitioner </w:t>
      </w:r>
      <w:r w:rsidRPr="00ED36B2">
        <w:rPr>
          <w:rFonts w:cs="Arial"/>
          <w:szCs w:val="22"/>
          <w:lang w:val="en-US"/>
        </w:rPr>
        <w:t xml:space="preserve">within 21 days of the client’s admission to the FDS. The IDP must be provided to the Director of Forensic Disability to ensure the approach to meeting the client’s rehabilitative and habilitative needs, transition from the FDS and appropriate management of complex behaviour </w:t>
      </w:r>
      <w:r w:rsidRPr="00EF3C9C">
        <w:rPr>
          <w:rFonts w:cs="Arial"/>
          <w:szCs w:val="22"/>
          <w:lang w:val="en-US"/>
        </w:rPr>
        <w:t>are established in the initial plan.</w:t>
      </w:r>
    </w:p>
    <w:p w14:paraId="720E4D2D" w14:textId="2A2820A1" w:rsidR="000B19D1" w:rsidRPr="000B19D1" w:rsidRDefault="000B19D1" w:rsidP="00EB6121">
      <w:pPr>
        <w:pStyle w:val="Heading3"/>
        <w:numPr>
          <w:ilvl w:val="1"/>
          <w:numId w:val="2"/>
        </w:numPr>
      </w:pPr>
      <w:r w:rsidRPr="000B19D1">
        <w:t xml:space="preserve">Reviewing and </w:t>
      </w:r>
      <w:r w:rsidR="00B73232">
        <w:t>c</w:t>
      </w:r>
      <w:r w:rsidRPr="000B19D1">
        <w:t>hanging the Individual Development Plan</w:t>
      </w:r>
    </w:p>
    <w:p w14:paraId="29B3B4B4" w14:textId="77777777" w:rsidR="000B19D1" w:rsidRPr="000B19D1" w:rsidRDefault="000B19D1" w:rsidP="00EB6121">
      <w:pPr>
        <w:pStyle w:val="ListParagraph"/>
        <w:numPr>
          <w:ilvl w:val="2"/>
          <w:numId w:val="2"/>
        </w:numPr>
        <w:suppressAutoHyphens/>
        <w:spacing w:after="120"/>
        <w:jc w:val="both"/>
        <w:rPr>
          <w:rFonts w:cs="Arial"/>
          <w:b/>
          <w:szCs w:val="22"/>
        </w:rPr>
      </w:pPr>
      <w:r w:rsidRPr="000B19D1">
        <w:rPr>
          <w:rStyle w:val="Heading4Char"/>
          <w:rFonts w:ascii="Arial" w:hAnsi="Arial" w:cs="Arial"/>
          <w:sz w:val="22"/>
          <w:szCs w:val="22"/>
        </w:rPr>
        <w:t>Reviewing the Individual Development Plan</w:t>
      </w:r>
    </w:p>
    <w:p w14:paraId="6E2832E2" w14:textId="087369B7" w:rsidR="000B19D1" w:rsidRDefault="000B19D1" w:rsidP="00EB6121">
      <w:pPr>
        <w:suppressAutoHyphens/>
        <w:jc w:val="both"/>
        <w:rPr>
          <w:rFonts w:cs="Arial"/>
          <w:szCs w:val="22"/>
          <w:lang w:val="en-US"/>
        </w:rPr>
      </w:pPr>
      <w:r>
        <w:rPr>
          <w:rFonts w:cs="Arial"/>
          <w:szCs w:val="22"/>
          <w:lang w:val="en-US"/>
        </w:rPr>
        <w:t xml:space="preserve">The Senior Practitioner </w:t>
      </w:r>
      <w:r w:rsidRPr="00240F22">
        <w:rPr>
          <w:rFonts w:cs="Arial"/>
          <w:b/>
          <w:szCs w:val="22"/>
          <w:lang w:val="en-US"/>
        </w:rPr>
        <w:t>must</w:t>
      </w:r>
      <w:r>
        <w:rPr>
          <w:rFonts w:cs="Arial"/>
          <w:szCs w:val="22"/>
          <w:lang w:val="en-US"/>
        </w:rPr>
        <w:t xml:space="preserve"> at a minimum review each client’s IDP on a three monthly basis, in consultation with the client and key stakeholders. Following review, the IDP must be updated</w:t>
      </w:r>
      <w:r w:rsidRPr="00B25CC5">
        <w:rPr>
          <w:rFonts w:cs="Arial"/>
          <w:szCs w:val="22"/>
          <w:lang w:val="en-US"/>
        </w:rPr>
        <w:t xml:space="preserve"> to ensure the plan continues to </w:t>
      </w:r>
      <w:r w:rsidRPr="00AA7577">
        <w:rPr>
          <w:rFonts w:cs="Arial"/>
          <w:szCs w:val="22"/>
          <w:lang w:val="en-US"/>
        </w:rPr>
        <w:t>address the client’s current rehabilitative and habilitative needs</w:t>
      </w:r>
      <w:r>
        <w:rPr>
          <w:rFonts w:cs="Arial"/>
          <w:szCs w:val="22"/>
          <w:lang w:val="en-US"/>
        </w:rPr>
        <w:t>,</w:t>
      </w:r>
      <w:r w:rsidRPr="00AA7577">
        <w:rPr>
          <w:rFonts w:cs="Arial"/>
          <w:szCs w:val="22"/>
          <w:lang w:val="en-US"/>
        </w:rPr>
        <w:t xml:space="preserve"> </w:t>
      </w:r>
      <w:r w:rsidRPr="00B25CC5">
        <w:rPr>
          <w:rFonts w:cs="Arial"/>
          <w:szCs w:val="22"/>
          <w:lang w:val="en-US"/>
        </w:rPr>
        <w:t>reflect</w:t>
      </w:r>
      <w:r>
        <w:rPr>
          <w:rFonts w:cs="Arial"/>
          <w:szCs w:val="22"/>
          <w:lang w:val="en-US"/>
        </w:rPr>
        <w:t>s</w:t>
      </w:r>
      <w:r w:rsidRPr="00B25CC5">
        <w:rPr>
          <w:rFonts w:cs="Arial"/>
          <w:szCs w:val="22"/>
          <w:lang w:val="en-US"/>
        </w:rPr>
        <w:t xml:space="preserve"> best practice, promote</w:t>
      </w:r>
      <w:r>
        <w:rPr>
          <w:rFonts w:cs="Arial"/>
          <w:szCs w:val="22"/>
          <w:lang w:val="en-US"/>
        </w:rPr>
        <w:t>s</w:t>
      </w:r>
      <w:r w:rsidRPr="00B25CC5">
        <w:rPr>
          <w:rFonts w:cs="Arial"/>
          <w:szCs w:val="22"/>
          <w:lang w:val="en-US"/>
        </w:rPr>
        <w:t xml:space="preserve"> the client’s development and independence, and support</w:t>
      </w:r>
      <w:r>
        <w:rPr>
          <w:rFonts w:cs="Arial"/>
          <w:szCs w:val="22"/>
          <w:lang w:val="en-US"/>
        </w:rPr>
        <w:t>s</w:t>
      </w:r>
      <w:r w:rsidRPr="00B25CC5">
        <w:rPr>
          <w:rFonts w:cs="Arial"/>
          <w:szCs w:val="22"/>
          <w:lang w:val="en-US"/>
        </w:rPr>
        <w:t xml:space="preserve"> the client to participate and be included in the community</w:t>
      </w:r>
      <w:r>
        <w:rPr>
          <w:rFonts w:cs="Arial"/>
          <w:szCs w:val="22"/>
          <w:lang w:val="en-US"/>
        </w:rPr>
        <w:t>. T</w:t>
      </w:r>
      <w:r w:rsidRPr="00D85CA8">
        <w:rPr>
          <w:rFonts w:cs="Arial"/>
          <w:szCs w:val="22"/>
          <w:lang w:val="en-US"/>
        </w:rPr>
        <w:t xml:space="preserve">he client’s IDP </w:t>
      </w:r>
      <w:r>
        <w:rPr>
          <w:rFonts w:cs="Arial"/>
          <w:szCs w:val="22"/>
          <w:lang w:val="en-US"/>
        </w:rPr>
        <w:t>must</w:t>
      </w:r>
      <w:r w:rsidRPr="00D85CA8">
        <w:rPr>
          <w:rFonts w:cs="Arial"/>
          <w:szCs w:val="22"/>
          <w:lang w:val="en-US"/>
        </w:rPr>
        <w:t xml:space="preserve"> </w:t>
      </w:r>
      <w:r>
        <w:rPr>
          <w:rFonts w:cs="Arial"/>
          <w:szCs w:val="22"/>
          <w:lang w:val="en-US"/>
        </w:rPr>
        <w:t xml:space="preserve">also </w:t>
      </w:r>
      <w:r w:rsidRPr="00D85CA8">
        <w:rPr>
          <w:rFonts w:cs="Arial"/>
          <w:szCs w:val="22"/>
          <w:lang w:val="en-US"/>
        </w:rPr>
        <w:t xml:space="preserve">give effect to the </w:t>
      </w:r>
      <w:r>
        <w:rPr>
          <w:rFonts w:cs="Arial"/>
          <w:szCs w:val="22"/>
          <w:lang w:val="en-US"/>
        </w:rPr>
        <w:t xml:space="preserve">current </w:t>
      </w:r>
      <w:r w:rsidRPr="00D85CA8">
        <w:rPr>
          <w:rFonts w:cs="Arial"/>
          <w:szCs w:val="22"/>
          <w:lang w:val="en-US"/>
        </w:rPr>
        <w:t>MHRT or MHC order.</w:t>
      </w:r>
      <w:r w:rsidR="000207B6">
        <w:rPr>
          <w:rFonts w:cs="Arial"/>
          <w:szCs w:val="22"/>
          <w:lang w:val="en-US"/>
        </w:rPr>
        <w:t xml:space="preserve"> </w:t>
      </w:r>
      <w:r w:rsidR="003A297E">
        <w:rPr>
          <w:rFonts w:cs="Arial"/>
          <w:szCs w:val="22"/>
          <w:lang w:val="en-US"/>
        </w:rPr>
        <w:t>Regular Senior Practitioner assessment and c</w:t>
      </w:r>
      <w:r w:rsidR="000207B6">
        <w:rPr>
          <w:rFonts w:cs="Arial"/>
          <w:szCs w:val="22"/>
          <w:lang w:val="en-US"/>
        </w:rPr>
        <w:t xml:space="preserve">ontemporary multidisciplinary assessment must inform IDPs. </w:t>
      </w:r>
    </w:p>
    <w:p w14:paraId="1734EB9C" w14:textId="77777777" w:rsidR="000B19D1" w:rsidRPr="005A795C" w:rsidRDefault="000B19D1" w:rsidP="00EB6121">
      <w:pPr>
        <w:pStyle w:val="Heading4"/>
        <w:numPr>
          <w:ilvl w:val="2"/>
          <w:numId w:val="2"/>
        </w:numPr>
        <w:jc w:val="both"/>
        <w:rPr>
          <w:rFonts w:ascii="Arial" w:hAnsi="Arial" w:cs="Arial"/>
          <w:sz w:val="22"/>
          <w:szCs w:val="22"/>
          <w:lang w:val="en-US"/>
        </w:rPr>
      </w:pPr>
      <w:r w:rsidRPr="005A795C">
        <w:rPr>
          <w:rFonts w:ascii="Arial" w:hAnsi="Arial" w:cs="Arial"/>
          <w:sz w:val="22"/>
          <w:szCs w:val="22"/>
          <w:lang w:val="en-US"/>
        </w:rPr>
        <w:t>Changing the Individual Development Plan</w:t>
      </w:r>
    </w:p>
    <w:p w14:paraId="643F7B8A" w14:textId="77777777" w:rsidR="000B19D1" w:rsidRDefault="000B19D1" w:rsidP="00EB6121">
      <w:pPr>
        <w:suppressAutoHyphens/>
        <w:jc w:val="both"/>
        <w:rPr>
          <w:rFonts w:cs="Arial"/>
          <w:szCs w:val="22"/>
          <w:lang w:val="en-US"/>
        </w:rPr>
      </w:pPr>
      <w:r w:rsidRPr="00B25CC5">
        <w:rPr>
          <w:rFonts w:cs="Arial"/>
          <w:szCs w:val="22"/>
          <w:lang w:val="en-US"/>
        </w:rPr>
        <w:t xml:space="preserve">When changes are </w:t>
      </w:r>
      <w:r>
        <w:rPr>
          <w:rFonts w:cs="Arial"/>
          <w:szCs w:val="22"/>
          <w:lang w:val="en-US"/>
        </w:rPr>
        <w:t>required these must be recorded in the IDP by a Senior Practitioner or a delegated Authorised Practitioner</w:t>
      </w:r>
      <w:r w:rsidRPr="00B25CC5">
        <w:rPr>
          <w:rFonts w:cs="Arial"/>
          <w:szCs w:val="22"/>
          <w:lang w:val="en-US"/>
        </w:rPr>
        <w:t xml:space="preserve">. </w:t>
      </w:r>
      <w:r>
        <w:rPr>
          <w:rFonts w:cs="Arial"/>
          <w:szCs w:val="22"/>
          <w:lang w:val="en-US"/>
        </w:rPr>
        <w:t>W</w:t>
      </w:r>
      <w:r w:rsidRPr="00B25CC5">
        <w:rPr>
          <w:rFonts w:cs="Arial"/>
          <w:szCs w:val="22"/>
          <w:lang w:val="en-US"/>
        </w:rPr>
        <w:t>ritten changes</w:t>
      </w:r>
      <w:r>
        <w:rPr>
          <w:rFonts w:cs="Arial"/>
          <w:szCs w:val="22"/>
          <w:lang w:val="en-US"/>
        </w:rPr>
        <w:t xml:space="preserve"> </w:t>
      </w:r>
      <w:r w:rsidRPr="00B25CC5">
        <w:rPr>
          <w:rFonts w:cs="Arial"/>
          <w:szCs w:val="22"/>
          <w:lang w:val="en-US"/>
        </w:rPr>
        <w:t>include</w:t>
      </w:r>
      <w:r>
        <w:rPr>
          <w:rFonts w:cs="Arial"/>
          <w:szCs w:val="22"/>
          <w:lang w:val="en-US"/>
        </w:rPr>
        <w:t>, but are not limited to, changes related to:</w:t>
      </w:r>
    </w:p>
    <w:p w14:paraId="72733BFD" w14:textId="77777777" w:rsidR="000B19D1" w:rsidRPr="00381F9A" w:rsidRDefault="000B19D1" w:rsidP="004C689E">
      <w:pPr>
        <w:pStyle w:val="ListParagraph"/>
        <w:numPr>
          <w:ilvl w:val="0"/>
          <w:numId w:val="5"/>
        </w:numPr>
        <w:jc w:val="both"/>
        <w:rPr>
          <w:rFonts w:cs="Arial"/>
          <w:sz w:val="22"/>
          <w:szCs w:val="22"/>
        </w:rPr>
      </w:pPr>
      <w:r w:rsidRPr="00381F9A">
        <w:rPr>
          <w:rFonts w:cs="Arial"/>
          <w:sz w:val="22"/>
          <w:szCs w:val="22"/>
        </w:rPr>
        <w:t xml:space="preserve">goals pertaining to rehabilitation, habilitation and reintegration; </w:t>
      </w:r>
    </w:p>
    <w:p w14:paraId="49D15777" w14:textId="77777777" w:rsidR="000B19D1" w:rsidRPr="00381F9A" w:rsidRDefault="000B19D1" w:rsidP="004C689E">
      <w:pPr>
        <w:pStyle w:val="ListParagraph"/>
        <w:numPr>
          <w:ilvl w:val="0"/>
          <w:numId w:val="5"/>
        </w:numPr>
        <w:jc w:val="both"/>
        <w:rPr>
          <w:rFonts w:cs="Arial"/>
          <w:sz w:val="22"/>
          <w:szCs w:val="22"/>
        </w:rPr>
      </w:pPr>
      <w:r w:rsidRPr="00381F9A">
        <w:rPr>
          <w:rFonts w:cs="Arial"/>
          <w:sz w:val="22"/>
          <w:szCs w:val="22"/>
        </w:rPr>
        <w:t xml:space="preserve">care and support approaches; </w:t>
      </w:r>
    </w:p>
    <w:p w14:paraId="7F154220" w14:textId="77777777" w:rsidR="000B19D1" w:rsidRPr="00381F9A" w:rsidRDefault="000B19D1" w:rsidP="004C689E">
      <w:pPr>
        <w:pStyle w:val="ListParagraph"/>
        <w:numPr>
          <w:ilvl w:val="0"/>
          <w:numId w:val="5"/>
        </w:numPr>
        <w:jc w:val="both"/>
        <w:rPr>
          <w:rFonts w:cs="Arial"/>
          <w:sz w:val="22"/>
          <w:szCs w:val="22"/>
        </w:rPr>
      </w:pPr>
      <w:r w:rsidRPr="00381F9A">
        <w:rPr>
          <w:rFonts w:cs="Arial"/>
          <w:sz w:val="22"/>
          <w:szCs w:val="22"/>
        </w:rPr>
        <w:t xml:space="preserve">rehabilitation and habilitation programs and interventions; </w:t>
      </w:r>
    </w:p>
    <w:p w14:paraId="6D96B3EB" w14:textId="77777777" w:rsidR="000B19D1" w:rsidRPr="00381F9A" w:rsidRDefault="000B19D1" w:rsidP="004C689E">
      <w:pPr>
        <w:pStyle w:val="ListParagraph"/>
        <w:numPr>
          <w:ilvl w:val="0"/>
          <w:numId w:val="5"/>
        </w:numPr>
        <w:jc w:val="both"/>
        <w:rPr>
          <w:rFonts w:cs="Arial"/>
          <w:sz w:val="22"/>
          <w:szCs w:val="22"/>
        </w:rPr>
      </w:pPr>
      <w:r w:rsidRPr="00381F9A">
        <w:rPr>
          <w:rFonts w:cs="Arial"/>
          <w:sz w:val="22"/>
          <w:szCs w:val="22"/>
        </w:rPr>
        <w:t>conditions and plans for LCT (as authorised by the Senior Practitioner and approved by the MHRT);</w:t>
      </w:r>
    </w:p>
    <w:p w14:paraId="49812699" w14:textId="77777777" w:rsidR="000B19D1" w:rsidRPr="00381F9A" w:rsidRDefault="000B19D1" w:rsidP="004C689E">
      <w:pPr>
        <w:pStyle w:val="ListParagraph"/>
        <w:numPr>
          <w:ilvl w:val="0"/>
          <w:numId w:val="5"/>
        </w:numPr>
        <w:jc w:val="both"/>
        <w:rPr>
          <w:rFonts w:cs="Arial"/>
          <w:sz w:val="22"/>
          <w:szCs w:val="22"/>
        </w:rPr>
      </w:pPr>
      <w:r w:rsidRPr="00381F9A">
        <w:rPr>
          <w:rFonts w:cs="Arial"/>
          <w:sz w:val="22"/>
          <w:szCs w:val="22"/>
        </w:rPr>
        <w:t>use of regulated behavior control;</w:t>
      </w:r>
    </w:p>
    <w:p w14:paraId="7AB28888" w14:textId="77777777" w:rsidR="000B19D1" w:rsidRPr="00381F9A" w:rsidRDefault="000B19D1" w:rsidP="004C689E">
      <w:pPr>
        <w:pStyle w:val="ListParagraph"/>
        <w:numPr>
          <w:ilvl w:val="0"/>
          <w:numId w:val="5"/>
        </w:numPr>
        <w:jc w:val="both"/>
        <w:rPr>
          <w:rFonts w:cs="Arial"/>
          <w:sz w:val="22"/>
          <w:szCs w:val="22"/>
        </w:rPr>
      </w:pPr>
      <w:r w:rsidRPr="00381F9A">
        <w:rPr>
          <w:rFonts w:cs="Arial"/>
          <w:sz w:val="22"/>
          <w:szCs w:val="22"/>
        </w:rPr>
        <w:t>strategies to support a client’s reintegration to community and transfer from the FDS; and</w:t>
      </w:r>
    </w:p>
    <w:p w14:paraId="2E2CB827" w14:textId="77777777" w:rsidR="000B19D1" w:rsidRPr="00381F9A" w:rsidRDefault="000B19D1" w:rsidP="004C689E">
      <w:pPr>
        <w:pStyle w:val="ListParagraph"/>
        <w:numPr>
          <w:ilvl w:val="0"/>
          <w:numId w:val="5"/>
        </w:numPr>
        <w:jc w:val="both"/>
        <w:rPr>
          <w:rFonts w:cs="Arial"/>
          <w:sz w:val="22"/>
          <w:szCs w:val="22"/>
        </w:rPr>
      </w:pPr>
      <w:r w:rsidRPr="00381F9A">
        <w:rPr>
          <w:rFonts w:cs="Arial"/>
          <w:sz w:val="22"/>
          <w:szCs w:val="22"/>
        </w:rPr>
        <w:t>medication.</w:t>
      </w:r>
    </w:p>
    <w:p w14:paraId="60C2040B" w14:textId="77777777" w:rsidR="00381F9A" w:rsidRDefault="00381F9A" w:rsidP="00EB6121">
      <w:pPr>
        <w:pStyle w:val="ListParagraph"/>
        <w:jc w:val="both"/>
      </w:pPr>
    </w:p>
    <w:p w14:paraId="412A6393" w14:textId="139C7C3F" w:rsidR="000B19D1" w:rsidRDefault="000B19D1" w:rsidP="00EB6121">
      <w:pPr>
        <w:suppressAutoHyphens/>
        <w:jc w:val="both"/>
        <w:rPr>
          <w:rFonts w:cs="Arial"/>
          <w:szCs w:val="22"/>
          <w:lang w:val="en-US"/>
        </w:rPr>
      </w:pPr>
      <w:r w:rsidRPr="00B25CC5">
        <w:rPr>
          <w:rFonts w:cs="Arial"/>
          <w:szCs w:val="22"/>
          <w:lang w:val="en-US"/>
        </w:rPr>
        <w:t xml:space="preserve">Whenever a change is made to an IDP, </w:t>
      </w:r>
      <w:r>
        <w:rPr>
          <w:rFonts w:cs="Arial"/>
          <w:szCs w:val="22"/>
          <w:lang w:val="en-US"/>
        </w:rPr>
        <w:t xml:space="preserve">the Senior Practitioner, or delegated Authorised Practitioner, </w:t>
      </w:r>
      <w:r w:rsidR="00CE64C3">
        <w:rPr>
          <w:rFonts w:cs="Arial"/>
          <w:szCs w:val="22"/>
          <w:lang w:val="en-US"/>
        </w:rPr>
        <w:t>must</w:t>
      </w:r>
      <w:r w:rsidRPr="00B25CC5">
        <w:rPr>
          <w:rFonts w:cs="Arial"/>
          <w:szCs w:val="22"/>
          <w:lang w:val="en-US"/>
        </w:rPr>
        <w:t xml:space="preserve"> meet with the client</w:t>
      </w:r>
      <w:r>
        <w:rPr>
          <w:rFonts w:cs="Arial"/>
          <w:szCs w:val="22"/>
          <w:lang w:val="en-US"/>
        </w:rPr>
        <w:t>, their allied person and/or guardian</w:t>
      </w:r>
      <w:r w:rsidRPr="00B25CC5">
        <w:rPr>
          <w:rFonts w:cs="Arial"/>
          <w:szCs w:val="22"/>
          <w:lang w:val="en-US"/>
        </w:rPr>
        <w:t xml:space="preserve"> to </w:t>
      </w:r>
      <w:r>
        <w:rPr>
          <w:rFonts w:cs="Arial"/>
          <w:szCs w:val="22"/>
          <w:lang w:val="en-US"/>
        </w:rPr>
        <w:t xml:space="preserve">discuss the plan </w:t>
      </w:r>
      <w:r w:rsidRPr="00B25CC5">
        <w:rPr>
          <w:rFonts w:cs="Arial"/>
          <w:szCs w:val="22"/>
          <w:lang w:val="en-US"/>
        </w:rPr>
        <w:t xml:space="preserve">and explain </w:t>
      </w:r>
      <w:r>
        <w:rPr>
          <w:rFonts w:cs="Arial"/>
          <w:szCs w:val="22"/>
          <w:lang w:val="en-US"/>
        </w:rPr>
        <w:t xml:space="preserve">the </w:t>
      </w:r>
      <w:r w:rsidRPr="00B25CC5">
        <w:rPr>
          <w:rFonts w:cs="Arial"/>
          <w:szCs w:val="22"/>
          <w:lang w:val="en-US"/>
        </w:rPr>
        <w:t xml:space="preserve">reasons for </w:t>
      </w:r>
      <w:r>
        <w:rPr>
          <w:rFonts w:cs="Arial"/>
          <w:szCs w:val="22"/>
          <w:lang w:val="en-US"/>
        </w:rPr>
        <w:t>any</w:t>
      </w:r>
      <w:r w:rsidRPr="00B25CC5">
        <w:rPr>
          <w:rFonts w:cs="Arial"/>
          <w:szCs w:val="22"/>
          <w:lang w:val="en-US"/>
        </w:rPr>
        <w:t xml:space="preserve"> change</w:t>
      </w:r>
      <w:r>
        <w:rPr>
          <w:rFonts w:cs="Arial"/>
          <w:szCs w:val="22"/>
          <w:lang w:val="en-US"/>
        </w:rPr>
        <w:t>s</w:t>
      </w:r>
      <w:r w:rsidRPr="00B25CC5">
        <w:rPr>
          <w:rFonts w:cs="Arial"/>
          <w:szCs w:val="22"/>
          <w:lang w:val="en-US"/>
        </w:rPr>
        <w:t xml:space="preserve">. Changes </w:t>
      </w:r>
      <w:r>
        <w:rPr>
          <w:rFonts w:cs="Arial"/>
          <w:szCs w:val="22"/>
          <w:lang w:val="en-US"/>
        </w:rPr>
        <w:t xml:space="preserve">must </w:t>
      </w:r>
      <w:r w:rsidRPr="00B25CC5">
        <w:rPr>
          <w:rFonts w:cs="Arial"/>
          <w:szCs w:val="22"/>
          <w:lang w:val="en-US"/>
        </w:rPr>
        <w:t xml:space="preserve">be recorded in the </w:t>
      </w:r>
      <w:r>
        <w:rPr>
          <w:rFonts w:cs="Arial"/>
          <w:szCs w:val="22"/>
          <w:lang w:val="en-US"/>
        </w:rPr>
        <w:t xml:space="preserve">client’s </w:t>
      </w:r>
      <w:r w:rsidRPr="00B25CC5">
        <w:rPr>
          <w:rFonts w:cs="Arial"/>
          <w:szCs w:val="22"/>
          <w:lang w:val="en-US"/>
        </w:rPr>
        <w:t>IDP</w:t>
      </w:r>
      <w:r>
        <w:rPr>
          <w:rFonts w:cs="Arial"/>
          <w:szCs w:val="22"/>
          <w:lang w:val="en-US"/>
        </w:rPr>
        <w:t xml:space="preserve">. </w:t>
      </w:r>
    </w:p>
    <w:p w14:paraId="6FAE6CC6" w14:textId="77777777" w:rsidR="00D11F2A" w:rsidRDefault="00D11F2A">
      <w:pPr>
        <w:spacing w:after="0"/>
        <w:rPr>
          <w:rFonts w:eastAsia="MS Mincho" w:cs="Arial"/>
          <w:b/>
          <w:sz w:val="24"/>
          <w:lang w:val="en-US" w:eastAsia="en-US"/>
        </w:rPr>
      </w:pPr>
      <w:r>
        <w:br w:type="page"/>
      </w:r>
    </w:p>
    <w:p w14:paraId="64BBD84C" w14:textId="5097EEBB" w:rsidR="000B19D1" w:rsidRPr="00240F22" w:rsidRDefault="000B19D1" w:rsidP="00EB6121">
      <w:pPr>
        <w:pStyle w:val="Heading2"/>
        <w:numPr>
          <w:ilvl w:val="1"/>
          <w:numId w:val="1"/>
        </w:numPr>
      </w:pPr>
      <w:r>
        <w:lastRenderedPageBreak/>
        <w:t xml:space="preserve">Roles and </w:t>
      </w:r>
      <w:r w:rsidR="00B73232">
        <w:t>r</w:t>
      </w:r>
      <w:r w:rsidRPr="009E384B">
        <w:t>esponsibilities</w:t>
      </w:r>
    </w:p>
    <w:p w14:paraId="1565CC61" w14:textId="77777777" w:rsidR="000B19D1" w:rsidRPr="00FA4AC5" w:rsidRDefault="000B19D1" w:rsidP="00EB6121">
      <w:pPr>
        <w:keepNext/>
        <w:keepLines/>
        <w:suppressAutoHyphens/>
        <w:spacing w:after="120"/>
        <w:jc w:val="both"/>
        <w:rPr>
          <w:rFonts w:cs="Arial"/>
          <w:b/>
          <w:szCs w:val="22"/>
          <w:lang w:val="en-US"/>
        </w:rPr>
      </w:pPr>
      <w:r>
        <w:rPr>
          <w:rFonts w:cs="Arial"/>
          <w:b/>
          <w:bCs/>
          <w:szCs w:val="22"/>
          <w:lang w:val="en-US"/>
        </w:rPr>
        <w:t>Senior Practitioner</w:t>
      </w:r>
    </w:p>
    <w:p w14:paraId="7D5E66DF" w14:textId="77777777" w:rsidR="000B19D1" w:rsidRDefault="000B19D1" w:rsidP="00EB6121">
      <w:pPr>
        <w:keepNext/>
        <w:keepLines/>
        <w:suppressAutoHyphens/>
        <w:spacing w:after="120"/>
        <w:jc w:val="both"/>
        <w:rPr>
          <w:rFonts w:cs="Arial"/>
          <w:i/>
          <w:szCs w:val="22"/>
          <w:lang w:val="en-US"/>
        </w:rPr>
      </w:pPr>
      <w:r>
        <w:rPr>
          <w:rFonts w:cs="Arial"/>
          <w:i/>
          <w:szCs w:val="22"/>
          <w:lang w:val="en-US"/>
        </w:rPr>
        <w:t>Individual Development Plan development</w:t>
      </w:r>
    </w:p>
    <w:p w14:paraId="299D7DB6" w14:textId="77777777" w:rsidR="000B19D1" w:rsidRPr="00240F22" w:rsidRDefault="000B19D1" w:rsidP="00EB6121">
      <w:pPr>
        <w:keepNext/>
        <w:keepLines/>
        <w:suppressAutoHyphens/>
        <w:spacing w:after="120"/>
        <w:jc w:val="both"/>
        <w:rPr>
          <w:rFonts w:cs="Arial"/>
          <w:szCs w:val="22"/>
          <w:lang w:val="en-US"/>
        </w:rPr>
      </w:pPr>
      <w:r>
        <w:rPr>
          <w:rFonts w:cs="Arial"/>
          <w:szCs w:val="22"/>
          <w:lang w:val="en-US"/>
        </w:rPr>
        <w:t>The Senior Practitioner must:</w:t>
      </w:r>
    </w:p>
    <w:p w14:paraId="19EC7CF8" w14:textId="77777777" w:rsidR="000B19D1" w:rsidRPr="000B06EF" w:rsidRDefault="000B19D1" w:rsidP="004C689E">
      <w:pPr>
        <w:pStyle w:val="ListParagraph"/>
        <w:numPr>
          <w:ilvl w:val="0"/>
          <w:numId w:val="5"/>
        </w:numPr>
        <w:jc w:val="both"/>
        <w:rPr>
          <w:rFonts w:cs="Arial"/>
          <w:sz w:val="22"/>
          <w:szCs w:val="22"/>
        </w:rPr>
      </w:pPr>
      <w:r w:rsidRPr="000B06EF">
        <w:rPr>
          <w:rFonts w:cs="Arial"/>
          <w:sz w:val="22"/>
          <w:szCs w:val="22"/>
        </w:rPr>
        <w:t>ensure an IDP is prepared for the client in accordance with the requirements of the Act and within 21 days of the client’s admission;</w:t>
      </w:r>
    </w:p>
    <w:p w14:paraId="2083055F" w14:textId="77777777" w:rsidR="000B19D1" w:rsidRPr="000B06EF" w:rsidRDefault="000B19D1" w:rsidP="004C689E">
      <w:pPr>
        <w:pStyle w:val="ListParagraph"/>
        <w:numPr>
          <w:ilvl w:val="0"/>
          <w:numId w:val="5"/>
        </w:numPr>
        <w:jc w:val="both"/>
        <w:rPr>
          <w:rFonts w:cs="Arial"/>
          <w:sz w:val="22"/>
          <w:szCs w:val="22"/>
        </w:rPr>
      </w:pPr>
      <w:r w:rsidRPr="000B06EF">
        <w:rPr>
          <w:rFonts w:cs="Arial"/>
          <w:sz w:val="22"/>
          <w:szCs w:val="22"/>
        </w:rPr>
        <w:t>consult with the client in developing the plan;</w:t>
      </w:r>
    </w:p>
    <w:p w14:paraId="5D71C7BB" w14:textId="77777777" w:rsidR="000B19D1" w:rsidRPr="000B06EF" w:rsidRDefault="000B19D1" w:rsidP="004C689E">
      <w:pPr>
        <w:pStyle w:val="ListParagraph"/>
        <w:numPr>
          <w:ilvl w:val="0"/>
          <w:numId w:val="5"/>
        </w:numPr>
        <w:jc w:val="both"/>
        <w:rPr>
          <w:rFonts w:cs="Arial"/>
          <w:sz w:val="22"/>
          <w:szCs w:val="22"/>
        </w:rPr>
      </w:pPr>
      <w:r w:rsidRPr="000B06EF">
        <w:rPr>
          <w:rFonts w:cs="Arial"/>
          <w:sz w:val="22"/>
          <w:szCs w:val="22"/>
        </w:rPr>
        <w:t xml:space="preserve">consult and consider the views of the client, the client’s guardian (if the client has a guardian) (refer </w:t>
      </w:r>
      <w:r w:rsidRPr="000B06EF">
        <w:rPr>
          <w:rFonts w:cs="Arial"/>
          <w:i/>
          <w:sz w:val="22"/>
          <w:szCs w:val="22"/>
        </w:rPr>
        <w:t>Guardianship and Administration Act (Qld) 2000</w:t>
      </w:r>
      <w:r w:rsidRPr="000B06EF">
        <w:rPr>
          <w:rFonts w:cs="Arial"/>
          <w:sz w:val="22"/>
          <w:szCs w:val="22"/>
        </w:rPr>
        <w:t>) and the allied person, in preparing the plan;</w:t>
      </w:r>
    </w:p>
    <w:p w14:paraId="71082FF1" w14:textId="77777777" w:rsidR="000B19D1" w:rsidRPr="000B06EF" w:rsidRDefault="000B19D1" w:rsidP="004C689E">
      <w:pPr>
        <w:pStyle w:val="ListParagraph"/>
        <w:numPr>
          <w:ilvl w:val="0"/>
          <w:numId w:val="5"/>
        </w:numPr>
        <w:jc w:val="both"/>
        <w:rPr>
          <w:rFonts w:cs="Arial"/>
          <w:sz w:val="22"/>
          <w:szCs w:val="22"/>
        </w:rPr>
      </w:pPr>
      <w:r w:rsidRPr="000B06EF">
        <w:rPr>
          <w:rFonts w:cs="Arial"/>
          <w:sz w:val="22"/>
          <w:szCs w:val="22"/>
        </w:rPr>
        <w:t>ensure the IDP reflects other relevant policies and procedures issued by the Director of Forensic Disability;</w:t>
      </w:r>
    </w:p>
    <w:p w14:paraId="622416AD" w14:textId="42A436B8" w:rsidR="000B19D1" w:rsidRPr="000B06EF" w:rsidRDefault="000B19D1" w:rsidP="004C689E">
      <w:pPr>
        <w:pStyle w:val="ListParagraph"/>
        <w:numPr>
          <w:ilvl w:val="0"/>
          <w:numId w:val="5"/>
        </w:numPr>
        <w:jc w:val="both"/>
        <w:rPr>
          <w:rFonts w:cs="Arial"/>
          <w:sz w:val="22"/>
          <w:szCs w:val="22"/>
        </w:rPr>
      </w:pPr>
      <w:r w:rsidRPr="000B06EF">
        <w:rPr>
          <w:rFonts w:cs="Arial"/>
          <w:sz w:val="22"/>
          <w:szCs w:val="22"/>
        </w:rPr>
        <w:t xml:space="preserve">ensure the IDP is consistent with, and </w:t>
      </w:r>
      <w:proofErr w:type="gramStart"/>
      <w:r w:rsidRPr="000B06EF">
        <w:rPr>
          <w:rFonts w:cs="Arial"/>
          <w:sz w:val="22"/>
          <w:szCs w:val="22"/>
        </w:rPr>
        <w:t>makes reference</w:t>
      </w:r>
      <w:proofErr w:type="gramEnd"/>
      <w:r w:rsidRPr="000B06EF">
        <w:rPr>
          <w:rFonts w:cs="Arial"/>
          <w:sz w:val="22"/>
          <w:szCs w:val="22"/>
        </w:rPr>
        <w:t xml:space="preserve"> to, any other plans relevant to the client (for example, the </w:t>
      </w:r>
      <w:r w:rsidR="00AF5A84">
        <w:rPr>
          <w:rFonts w:cs="Arial"/>
          <w:sz w:val="22"/>
          <w:szCs w:val="22"/>
        </w:rPr>
        <w:t>Admission</w:t>
      </w:r>
      <w:r w:rsidRPr="000B06EF">
        <w:rPr>
          <w:rFonts w:cs="Arial"/>
          <w:sz w:val="22"/>
          <w:szCs w:val="22"/>
        </w:rPr>
        <w:t xml:space="preserve"> Plan, Advance Health Directives, Positive Behaviour Support plans </w:t>
      </w:r>
      <w:r w:rsidRPr="000B06EF">
        <w:rPr>
          <w:rFonts w:cs="Arial"/>
          <w:spacing w:val="1"/>
          <w:sz w:val="22"/>
          <w:szCs w:val="22"/>
        </w:rPr>
        <w:t>and</w:t>
      </w:r>
      <w:r w:rsidRPr="000B06EF">
        <w:rPr>
          <w:rFonts w:cs="Arial"/>
          <w:spacing w:val="-2"/>
          <w:sz w:val="22"/>
          <w:szCs w:val="22"/>
        </w:rPr>
        <w:t>/</w:t>
      </w:r>
      <w:r w:rsidRPr="000B06EF">
        <w:rPr>
          <w:rFonts w:cs="Arial"/>
          <w:spacing w:val="1"/>
          <w:sz w:val="22"/>
          <w:szCs w:val="22"/>
        </w:rPr>
        <w:t>o</w:t>
      </w:r>
      <w:r w:rsidRPr="000B06EF">
        <w:rPr>
          <w:rFonts w:cs="Arial"/>
          <w:sz w:val="22"/>
          <w:szCs w:val="22"/>
        </w:rPr>
        <w:t>r,</w:t>
      </w:r>
      <w:r w:rsidRPr="000B06EF">
        <w:rPr>
          <w:rFonts w:cs="Arial"/>
          <w:spacing w:val="-8"/>
          <w:sz w:val="22"/>
          <w:szCs w:val="22"/>
        </w:rPr>
        <w:t xml:space="preserve"> </w:t>
      </w:r>
      <w:r w:rsidRPr="000B06EF">
        <w:rPr>
          <w:rFonts w:cs="Arial"/>
          <w:spacing w:val="-3"/>
          <w:sz w:val="22"/>
          <w:szCs w:val="22"/>
        </w:rPr>
        <w:t>i</w:t>
      </w:r>
      <w:r w:rsidRPr="000B06EF">
        <w:rPr>
          <w:rFonts w:cs="Arial"/>
          <w:sz w:val="22"/>
          <w:szCs w:val="22"/>
        </w:rPr>
        <w:t>f</w:t>
      </w:r>
      <w:r w:rsidRPr="000B06EF">
        <w:rPr>
          <w:rFonts w:cs="Arial"/>
          <w:spacing w:val="-4"/>
          <w:sz w:val="22"/>
          <w:szCs w:val="22"/>
        </w:rPr>
        <w:t xml:space="preserve"> </w:t>
      </w:r>
      <w:r w:rsidRPr="000B06EF">
        <w:rPr>
          <w:rFonts w:cs="Arial"/>
          <w:sz w:val="22"/>
          <w:szCs w:val="22"/>
        </w:rPr>
        <w:t>t</w:t>
      </w:r>
      <w:r w:rsidRPr="000B06EF">
        <w:rPr>
          <w:rFonts w:cs="Arial"/>
          <w:spacing w:val="-2"/>
          <w:sz w:val="22"/>
          <w:szCs w:val="22"/>
        </w:rPr>
        <w:t>h</w:t>
      </w:r>
      <w:r w:rsidRPr="000B06EF">
        <w:rPr>
          <w:rFonts w:cs="Arial"/>
          <w:sz w:val="22"/>
          <w:szCs w:val="22"/>
        </w:rPr>
        <w:t>e</w:t>
      </w:r>
      <w:r w:rsidRPr="000B06EF">
        <w:rPr>
          <w:rFonts w:cs="Arial"/>
          <w:spacing w:val="-5"/>
          <w:sz w:val="22"/>
          <w:szCs w:val="22"/>
        </w:rPr>
        <w:t xml:space="preserve"> </w:t>
      </w:r>
      <w:r w:rsidRPr="000B06EF">
        <w:rPr>
          <w:rFonts w:cs="Arial"/>
          <w:sz w:val="22"/>
          <w:szCs w:val="22"/>
        </w:rPr>
        <w:t>c</w:t>
      </w:r>
      <w:r w:rsidRPr="000B06EF">
        <w:rPr>
          <w:rFonts w:cs="Arial"/>
          <w:spacing w:val="-1"/>
          <w:sz w:val="22"/>
          <w:szCs w:val="22"/>
        </w:rPr>
        <w:t>li</w:t>
      </w:r>
      <w:r w:rsidRPr="000B06EF">
        <w:rPr>
          <w:rFonts w:cs="Arial"/>
          <w:spacing w:val="1"/>
          <w:sz w:val="22"/>
          <w:szCs w:val="22"/>
        </w:rPr>
        <w:t>e</w:t>
      </w:r>
      <w:r w:rsidRPr="000B06EF">
        <w:rPr>
          <w:rFonts w:cs="Arial"/>
          <w:spacing w:val="-2"/>
          <w:sz w:val="22"/>
          <w:szCs w:val="22"/>
        </w:rPr>
        <w:t>n</w:t>
      </w:r>
      <w:r w:rsidRPr="000B06EF">
        <w:rPr>
          <w:rFonts w:cs="Arial"/>
          <w:sz w:val="22"/>
          <w:szCs w:val="22"/>
        </w:rPr>
        <w:t>t</w:t>
      </w:r>
      <w:r w:rsidRPr="000B06EF">
        <w:rPr>
          <w:rFonts w:cs="Arial"/>
          <w:spacing w:val="-6"/>
          <w:sz w:val="22"/>
          <w:szCs w:val="22"/>
        </w:rPr>
        <w:t xml:space="preserve"> </w:t>
      </w:r>
      <w:r w:rsidRPr="000B06EF">
        <w:rPr>
          <w:rFonts w:cs="Arial"/>
          <w:spacing w:val="-3"/>
          <w:sz w:val="22"/>
          <w:szCs w:val="22"/>
        </w:rPr>
        <w:t>w</w:t>
      </w:r>
      <w:r w:rsidRPr="000B06EF">
        <w:rPr>
          <w:rFonts w:cs="Arial"/>
          <w:spacing w:val="1"/>
          <w:sz w:val="22"/>
          <w:szCs w:val="22"/>
        </w:rPr>
        <w:t>a</w:t>
      </w:r>
      <w:r w:rsidRPr="000B06EF">
        <w:rPr>
          <w:rFonts w:cs="Arial"/>
          <w:sz w:val="22"/>
          <w:szCs w:val="22"/>
        </w:rPr>
        <w:t>s</w:t>
      </w:r>
      <w:r w:rsidRPr="000B06EF">
        <w:rPr>
          <w:rFonts w:cs="Arial"/>
          <w:spacing w:val="-7"/>
          <w:sz w:val="22"/>
          <w:szCs w:val="22"/>
        </w:rPr>
        <w:t xml:space="preserve"> </w:t>
      </w:r>
      <w:r w:rsidRPr="000B06EF">
        <w:rPr>
          <w:rFonts w:cs="Arial"/>
          <w:sz w:val="22"/>
          <w:szCs w:val="22"/>
        </w:rPr>
        <w:t>t</w:t>
      </w:r>
      <w:r w:rsidRPr="000B06EF">
        <w:rPr>
          <w:rFonts w:cs="Arial"/>
          <w:spacing w:val="-1"/>
          <w:sz w:val="22"/>
          <w:szCs w:val="22"/>
        </w:rPr>
        <w:t>r</w:t>
      </w:r>
      <w:r w:rsidRPr="000B06EF">
        <w:rPr>
          <w:rFonts w:cs="Arial"/>
          <w:spacing w:val="1"/>
          <w:sz w:val="22"/>
          <w:szCs w:val="22"/>
        </w:rPr>
        <w:t>an</w:t>
      </w:r>
      <w:r w:rsidRPr="000B06EF">
        <w:rPr>
          <w:rFonts w:cs="Arial"/>
          <w:spacing w:val="-3"/>
          <w:sz w:val="22"/>
          <w:szCs w:val="22"/>
        </w:rPr>
        <w:t>s</w:t>
      </w:r>
      <w:r w:rsidRPr="000B06EF">
        <w:rPr>
          <w:rFonts w:cs="Arial"/>
          <w:spacing w:val="2"/>
          <w:sz w:val="22"/>
          <w:szCs w:val="22"/>
        </w:rPr>
        <w:t>f</w:t>
      </w:r>
      <w:r w:rsidRPr="000B06EF">
        <w:rPr>
          <w:rFonts w:cs="Arial"/>
          <w:spacing w:val="1"/>
          <w:sz w:val="22"/>
          <w:szCs w:val="22"/>
        </w:rPr>
        <w:t>e</w:t>
      </w:r>
      <w:r w:rsidRPr="000B06EF">
        <w:rPr>
          <w:rFonts w:cs="Arial"/>
          <w:spacing w:val="-1"/>
          <w:sz w:val="22"/>
          <w:szCs w:val="22"/>
        </w:rPr>
        <w:t>rr</w:t>
      </w:r>
      <w:r w:rsidRPr="000B06EF">
        <w:rPr>
          <w:rFonts w:cs="Arial"/>
          <w:spacing w:val="1"/>
          <w:sz w:val="22"/>
          <w:szCs w:val="22"/>
        </w:rPr>
        <w:t>e</w:t>
      </w:r>
      <w:r w:rsidRPr="000B06EF">
        <w:rPr>
          <w:rFonts w:cs="Arial"/>
          <w:sz w:val="22"/>
          <w:szCs w:val="22"/>
        </w:rPr>
        <w:t>d</w:t>
      </w:r>
      <w:r w:rsidRPr="000B06EF">
        <w:rPr>
          <w:rFonts w:cs="Arial"/>
          <w:spacing w:val="-10"/>
          <w:sz w:val="22"/>
          <w:szCs w:val="22"/>
        </w:rPr>
        <w:t xml:space="preserve"> </w:t>
      </w:r>
      <w:r w:rsidRPr="000B06EF">
        <w:rPr>
          <w:rFonts w:cs="Arial"/>
          <w:spacing w:val="2"/>
          <w:sz w:val="22"/>
          <w:szCs w:val="22"/>
        </w:rPr>
        <w:t>f</w:t>
      </w:r>
      <w:r w:rsidRPr="000B06EF">
        <w:rPr>
          <w:rFonts w:cs="Arial"/>
          <w:spacing w:val="-1"/>
          <w:sz w:val="22"/>
          <w:szCs w:val="22"/>
        </w:rPr>
        <w:t>r</w:t>
      </w:r>
      <w:r w:rsidRPr="000B06EF">
        <w:rPr>
          <w:rFonts w:cs="Arial"/>
          <w:spacing w:val="-2"/>
          <w:sz w:val="22"/>
          <w:szCs w:val="22"/>
        </w:rPr>
        <w:t>o</w:t>
      </w:r>
      <w:r w:rsidRPr="000B06EF">
        <w:rPr>
          <w:rFonts w:cs="Arial"/>
          <w:sz w:val="22"/>
          <w:szCs w:val="22"/>
        </w:rPr>
        <w:t>m</w:t>
      </w:r>
      <w:r w:rsidRPr="000B06EF">
        <w:rPr>
          <w:rFonts w:cs="Arial"/>
          <w:spacing w:val="-5"/>
          <w:sz w:val="22"/>
          <w:szCs w:val="22"/>
        </w:rPr>
        <w:t xml:space="preserve"> </w:t>
      </w:r>
      <w:r w:rsidRPr="000B06EF">
        <w:rPr>
          <w:rFonts w:cs="Arial"/>
          <w:spacing w:val="-2"/>
          <w:sz w:val="22"/>
          <w:szCs w:val="22"/>
        </w:rPr>
        <w:t>a</w:t>
      </w:r>
      <w:r w:rsidRPr="000B06EF">
        <w:rPr>
          <w:rFonts w:cs="Arial"/>
          <w:sz w:val="22"/>
          <w:szCs w:val="22"/>
        </w:rPr>
        <w:t>n</w:t>
      </w:r>
      <w:r w:rsidRPr="000B06EF">
        <w:rPr>
          <w:rFonts w:cs="Arial"/>
          <w:spacing w:val="-5"/>
          <w:sz w:val="22"/>
          <w:szCs w:val="22"/>
        </w:rPr>
        <w:t xml:space="preserve"> </w:t>
      </w:r>
      <w:r w:rsidRPr="000B06EF">
        <w:rPr>
          <w:rFonts w:cs="Arial"/>
          <w:sz w:val="22"/>
          <w:szCs w:val="22"/>
        </w:rPr>
        <w:t xml:space="preserve">AMHS, </w:t>
      </w:r>
      <w:r w:rsidRPr="000B06EF">
        <w:rPr>
          <w:rFonts w:cs="Arial"/>
          <w:spacing w:val="1"/>
          <w:sz w:val="22"/>
          <w:szCs w:val="22"/>
        </w:rPr>
        <w:t>an</w:t>
      </w:r>
      <w:r w:rsidRPr="000B06EF">
        <w:rPr>
          <w:rFonts w:cs="Arial"/>
          <w:sz w:val="22"/>
          <w:szCs w:val="22"/>
        </w:rPr>
        <w:t>y</w:t>
      </w:r>
      <w:r w:rsidRPr="000B06EF">
        <w:rPr>
          <w:rFonts w:cs="Arial"/>
          <w:spacing w:val="-10"/>
          <w:sz w:val="22"/>
          <w:szCs w:val="22"/>
        </w:rPr>
        <w:t xml:space="preserve"> </w:t>
      </w:r>
      <w:r w:rsidRPr="000B06EF">
        <w:rPr>
          <w:rFonts w:cs="Arial"/>
          <w:sz w:val="22"/>
          <w:szCs w:val="22"/>
        </w:rPr>
        <w:t>t</w:t>
      </w:r>
      <w:r w:rsidRPr="000B06EF">
        <w:rPr>
          <w:rFonts w:cs="Arial"/>
          <w:spacing w:val="-1"/>
          <w:sz w:val="22"/>
          <w:szCs w:val="22"/>
        </w:rPr>
        <w:t>r</w:t>
      </w:r>
      <w:r w:rsidRPr="000B06EF">
        <w:rPr>
          <w:rFonts w:cs="Arial"/>
          <w:spacing w:val="1"/>
          <w:sz w:val="22"/>
          <w:szCs w:val="22"/>
        </w:rPr>
        <w:t>ea</w:t>
      </w:r>
      <w:r w:rsidRPr="000B06EF">
        <w:rPr>
          <w:rFonts w:cs="Arial"/>
          <w:spacing w:val="-2"/>
          <w:sz w:val="22"/>
          <w:szCs w:val="22"/>
        </w:rPr>
        <w:t>t</w:t>
      </w:r>
      <w:r w:rsidRPr="000B06EF">
        <w:rPr>
          <w:rFonts w:cs="Arial"/>
          <w:spacing w:val="1"/>
          <w:sz w:val="22"/>
          <w:szCs w:val="22"/>
        </w:rPr>
        <w:t>me</w:t>
      </w:r>
      <w:r w:rsidRPr="000B06EF">
        <w:rPr>
          <w:rFonts w:cs="Arial"/>
          <w:spacing w:val="-2"/>
          <w:sz w:val="22"/>
          <w:szCs w:val="22"/>
        </w:rPr>
        <w:t>n</w:t>
      </w:r>
      <w:r w:rsidRPr="000B06EF">
        <w:rPr>
          <w:rFonts w:cs="Arial"/>
          <w:sz w:val="22"/>
          <w:szCs w:val="22"/>
        </w:rPr>
        <w:t>t</w:t>
      </w:r>
      <w:r w:rsidRPr="000B06EF">
        <w:rPr>
          <w:rFonts w:cs="Arial"/>
          <w:spacing w:val="-6"/>
          <w:sz w:val="22"/>
          <w:szCs w:val="22"/>
        </w:rPr>
        <w:t xml:space="preserve"> </w:t>
      </w:r>
      <w:r w:rsidRPr="000B06EF">
        <w:rPr>
          <w:rFonts w:cs="Arial"/>
          <w:spacing w:val="1"/>
          <w:sz w:val="22"/>
          <w:szCs w:val="22"/>
        </w:rPr>
        <w:t>p</w:t>
      </w:r>
      <w:r w:rsidRPr="000B06EF">
        <w:rPr>
          <w:rFonts w:cs="Arial"/>
          <w:spacing w:val="-1"/>
          <w:sz w:val="22"/>
          <w:szCs w:val="22"/>
        </w:rPr>
        <w:t>l</w:t>
      </w:r>
      <w:r w:rsidRPr="000B06EF">
        <w:rPr>
          <w:rFonts w:cs="Arial"/>
          <w:spacing w:val="-2"/>
          <w:sz w:val="22"/>
          <w:szCs w:val="22"/>
        </w:rPr>
        <w:t>a</w:t>
      </w:r>
      <w:r w:rsidRPr="000B06EF">
        <w:rPr>
          <w:rFonts w:cs="Arial"/>
          <w:sz w:val="22"/>
          <w:szCs w:val="22"/>
        </w:rPr>
        <w:t>n</w:t>
      </w:r>
      <w:r w:rsidRPr="000B06EF">
        <w:rPr>
          <w:rFonts w:cs="Arial"/>
          <w:spacing w:val="-9"/>
          <w:sz w:val="22"/>
          <w:szCs w:val="22"/>
        </w:rPr>
        <w:t xml:space="preserve"> </w:t>
      </w:r>
      <w:r w:rsidRPr="000B06EF">
        <w:rPr>
          <w:rFonts w:cs="Arial"/>
          <w:spacing w:val="1"/>
          <w:sz w:val="22"/>
          <w:szCs w:val="22"/>
        </w:rPr>
        <w:t>un</w:t>
      </w:r>
      <w:r w:rsidRPr="000B06EF">
        <w:rPr>
          <w:rFonts w:cs="Arial"/>
          <w:spacing w:val="-2"/>
          <w:sz w:val="22"/>
          <w:szCs w:val="22"/>
        </w:rPr>
        <w:t>d</w:t>
      </w:r>
      <w:r w:rsidRPr="000B06EF">
        <w:rPr>
          <w:rFonts w:cs="Arial"/>
          <w:spacing w:val="1"/>
          <w:sz w:val="22"/>
          <w:szCs w:val="22"/>
        </w:rPr>
        <w:t>e</w:t>
      </w:r>
      <w:r w:rsidRPr="000B06EF">
        <w:rPr>
          <w:rFonts w:cs="Arial"/>
          <w:sz w:val="22"/>
          <w:szCs w:val="22"/>
        </w:rPr>
        <w:t>r</w:t>
      </w:r>
      <w:r w:rsidRPr="000B06EF">
        <w:rPr>
          <w:rFonts w:cs="Arial"/>
          <w:spacing w:val="-8"/>
          <w:sz w:val="22"/>
          <w:szCs w:val="22"/>
        </w:rPr>
        <w:t xml:space="preserve"> </w:t>
      </w:r>
      <w:r w:rsidRPr="000B06EF">
        <w:rPr>
          <w:rFonts w:cs="Arial"/>
          <w:sz w:val="22"/>
          <w:szCs w:val="22"/>
        </w:rPr>
        <w:t>t</w:t>
      </w:r>
      <w:r w:rsidRPr="000B06EF">
        <w:rPr>
          <w:rFonts w:cs="Arial"/>
          <w:spacing w:val="1"/>
          <w:sz w:val="22"/>
          <w:szCs w:val="22"/>
        </w:rPr>
        <w:t>h</w:t>
      </w:r>
      <w:r w:rsidRPr="000B06EF">
        <w:rPr>
          <w:rFonts w:cs="Arial"/>
          <w:sz w:val="22"/>
          <w:szCs w:val="22"/>
        </w:rPr>
        <w:t>e</w:t>
      </w:r>
      <w:r w:rsidRPr="000B06EF">
        <w:rPr>
          <w:rFonts w:cs="Arial"/>
          <w:spacing w:val="-9"/>
          <w:sz w:val="22"/>
          <w:szCs w:val="22"/>
        </w:rPr>
        <w:t xml:space="preserve"> </w:t>
      </w:r>
      <w:r w:rsidRPr="000B06EF">
        <w:rPr>
          <w:rFonts w:eastAsia="Arial" w:cs="Arial"/>
          <w:i/>
          <w:spacing w:val="-1"/>
          <w:sz w:val="22"/>
          <w:szCs w:val="22"/>
        </w:rPr>
        <w:t>M</w:t>
      </w:r>
      <w:r w:rsidRPr="000B06EF">
        <w:rPr>
          <w:rFonts w:eastAsia="Arial" w:cs="Arial"/>
          <w:i/>
          <w:spacing w:val="1"/>
          <w:sz w:val="22"/>
          <w:szCs w:val="22"/>
        </w:rPr>
        <w:t>en</w:t>
      </w:r>
      <w:r w:rsidRPr="000B06EF">
        <w:rPr>
          <w:rFonts w:eastAsia="Arial" w:cs="Arial"/>
          <w:i/>
          <w:spacing w:val="-2"/>
          <w:sz w:val="22"/>
          <w:szCs w:val="22"/>
        </w:rPr>
        <w:t>t</w:t>
      </w:r>
      <w:r w:rsidRPr="000B06EF">
        <w:rPr>
          <w:rFonts w:eastAsia="Arial" w:cs="Arial"/>
          <w:i/>
          <w:spacing w:val="1"/>
          <w:sz w:val="22"/>
          <w:szCs w:val="22"/>
        </w:rPr>
        <w:t>a</w:t>
      </w:r>
      <w:r w:rsidRPr="000B06EF">
        <w:rPr>
          <w:rFonts w:eastAsia="Arial" w:cs="Arial"/>
          <w:i/>
          <w:sz w:val="22"/>
          <w:szCs w:val="22"/>
        </w:rPr>
        <w:t>l</w:t>
      </w:r>
      <w:r w:rsidRPr="000B06EF">
        <w:rPr>
          <w:rFonts w:eastAsia="Arial" w:cs="Arial"/>
          <w:i/>
          <w:spacing w:val="-7"/>
          <w:sz w:val="22"/>
          <w:szCs w:val="22"/>
        </w:rPr>
        <w:t xml:space="preserve"> </w:t>
      </w:r>
      <w:r w:rsidRPr="000B06EF">
        <w:rPr>
          <w:rFonts w:eastAsia="Arial" w:cs="Arial"/>
          <w:i/>
          <w:spacing w:val="-1"/>
          <w:sz w:val="22"/>
          <w:szCs w:val="22"/>
        </w:rPr>
        <w:t>H</w:t>
      </w:r>
      <w:r w:rsidRPr="000B06EF">
        <w:rPr>
          <w:rFonts w:eastAsia="Arial" w:cs="Arial"/>
          <w:i/>
          <w:spacing w:val="1"/>
          <w:sz w:val="22"/>
          <w:szCs w:val="22"/>
        </w:rPr>
        <w:t>ea</w:t>
      </w:r>
      <w:r w:rsidRPr="000B06EF">
        <w:rPr>
          <w:rFonts w:eastAsia="Arial" w:cs="Arial"/>
          <w:i/>
          <w:spacing w:val="-1"/>
          <w:sz w:val="22"/>
          <w:szCs w:val="22"/>
        </w:rPr>
        <w:t>l</w:t>
      </w:r>
      <w:r w:rsidRPr="000B06EF">
        <w:rPr>
          <w:rFonts w:eastAsia="Arial" w:cs="Arial"/>
          <w:i/>
          <w:spacing w:val="-2"/>
          <w:sz w:val="22"/>
          <w:szCs w:val="22"/>
        </w:rPr>
        <w:t>t</w:t>
      </w:r>
      <w:r w:rsidRPr="000B06EF">
        <w:rPr>
          <w:rFonts w:eastAsia="Arial" w:cs="Arial"/>
          <w:i/>
          <w:sz w:val="22"/>
          <w:szCs w:val="22"/>
        </w:rPr>
        <w:t>h</w:t>
      </w:r>
      <w:r w:rsidRPr="000B06EF">
        <w:rPr>
          <w:rFonts w:eastAsia="Arial" w:cs="Arial"/>
          <w:i/>
          <w:w w:val="99"/>
          <w:sz w:val="22"/>
          <w:szCs w:val="22"/>
        </w:rPr>
        <w:t xml:space="preserve"> </w:t>
      </w:r>
      <w:r w:rsidRPr="000B06EF">
        <w:rPr>
          <w:rFonts w:eastAsia="Arial" w:cs="Arial"/>
          <w:i/>
          <w:sz w:val="22"/>
          <w:szCs w:val="22"/>
        </w:rPr>
        <w:t>Act</w:t>
      </w:r>
      <w:r w:rsidRPr="000B06EF">
        <w:rPr>
          <w:rFonts w:eastAsia="Arial" w:cs="Arial"/>
          <w:i/>
          <w:spacing w:val="-6"/>
          <w:sz w:val="22"/>
          <w:szCs w:val="22"/>
        </w:rPr>
        <w:t xml:space="preserve"> </w:t>
      </w:r>
      <w:r w:rsidRPr="000B06EF">
        <w:rPr>
          <w:rFonts w:eastAsia="Arial" w:cs="Arial"/>
          <w:i/>
          <w:spacing w:val="1"/>
          <w:sz w:val="22"/>
          <w:szCs w:val="22"/>
        </w:rPr>
        <w:t>2</w:t>
      </w:r>
      <w:r w:rsidRPr="000B06EF">
        <w:rPr>
          <w:rFonts w:eastAsia="Arial" w:cs="Arial"/>
          <w:i/>
          <w:spacing w:val="-2"/>
          <w:sz w:val="22"/>
          <w:szCs w:val="22"/>
        </w:rPr>
        <w:t>0</w:t>
      </w:r>
      <w:r w:rsidRPr="000B06EF">
        <w:rPr>
          <w:rFonts w:eastAsia="Arial" w:cs="Arial"/>
          <w:i/>
          <w:sz w:val="22"/>
          <w:szCs w:val="22"/>
        </w:rPr>
        <w:t>16</w:t>
      </w:r>
      <w:r w:rsidRPr="000B06EF">
        <w:rPr>
          <w:rFonts w:cs="Arial"/>
          <w:spacing w:val="-1"/>
          <w:sz w:val="22"/>
          <w:szCs w:val="22"/>
        </w:rPr>
        <w:t>)</w:t>
      </w:r>
      <w:r w:rsidRPr="000B06EF">
        <w:rPr>
          <w:rFonts w:cs="Arial"/>
          <w:sz w:val="22"/>
          <w:szCs w:val="22"/>
        </w:rPr>
        <w:t>;</w:t>
      </w:r>
    </w:p>
    <w:p w14:paraId="1D86DADE" w14:textId="10719231" w:rsidR="000B19D1" w:rsidRPr="000B06EF" w:rsidRDefault="000B19D1" w:rsidP="004C689E">
      <w:pPr>
        <w:pStyle w:val="ListParagraph"/>
        <w:numPr>
          <w:ilvl w:val="0"/>
          <w:numId w:val="5"/>
        </w:numPr>
        <w:jc w:val="both"/>
        <w:rPr>
          <w:rFonts w:cs="Arial"/>
          <w:b/>
          <w:sz w:val="22"/>
          <w:szCs w:val="22"/>
        </w:rPr>
      </w:pPr>
      <w:r w:rsidRPr="000B06EF">
        <w:rPr>
          <w:rFonts w:cs="Arial"/>
          <w:spacing w:val="-1"/>
          <w:sz w:val="22"/>
          <w:szCs w:val="22"/>
        </w:rPr>
        <w:t>r</w:t>
      </w:r>
      <w:r w:rsidRPr="000B06EF">
        <w:rPr>
          <w:rFonts w:cs="Arial"/>
          <w:spacing w:val="1"/>
          <w:sz w:val="22"/>
          <w:szCs w:val="22"/>
        </w:rPr>
        <w:t>e</w:t>
      </w:r>
      <w:r w:rsidRPr="000B06EF">
        <w:rPr>
          <w:rFonts w:cs="Arial"/>
          <w:sz w:val="22"/>
          <w:szCs w:val="22"/>
        </w:rPr>
        <w:t>c</w:t>
      </w:r>
      <w:r w:rsidRPr="000B06EF">
        <w:rPr>
          <w:rFonts w:cs="Arial"/>
          <w:spacing w:val="1"/>
          <w:sz w:val="22"/>
          <w:szCs w:val="22"/>
        </w:rPr>
        <w:t>o</w:t>
      </w:r>
      <w:r w:rsidRPr="000B06EF">
        <w:rPr>
          <w:rFonts w:cs="Arial"/>
          <w:spacing w:val="-1"/>
          <w:sz w:val="22"/>
          <w:szCs w:val="22"/>
        </w:rPr>
        <w:t>r</w:t>
      </w:r>
      <w:r w:rsidRPr="000B06EF">
        <w:rPr>
          <w:rFonts w:cs="Arial"/>
          <w:spacing w:val="1"/>
          <w:sz w:val="22"/>
          <w:szCs w:val="22"/>
        </w:rPr>
        <w:t>d</w:t>
      </w:r>
      <w:r w:rsidRPr="000B06EF">
        <w:rPr>
          <w:rFonts w:cs="Arial"/>
          <w:spacing w:val="-8"/>
          <w:sz w:val="22"/>
          <w:szCs w:val="22"/>
        </w:rPr>
        <w:t xml:space="preserve"> </w:t>
      </w:r>
      <w:r w:rsidRPr="000B06EF">
        <w:rPr>
          <w:rFonts w:cs="Arial"/>
          <w:spacing w:val="1"/>
          <w:sz w:val="22"/>
          <w:szCs w:val="22"/>
        </w:rPr>
        <w:t>de</w:t>
      </w:r>
      <w:r w:rsidRPr="000B06EF">
        <w:rPr>
          <w:rFonts w:cs="Arial"/>
          <w:spacing w:val="-2"/>
          <w:sz w:val="22"/>
          <w:szCs w:val="22"/>
        </w:rPr>
        <w:t>t</w:t>
      </w:r>
      <w:r w:rsidRPr="000B06EF">
        <w:rPr>
          <w:rFonts w:cs="Arial"/>
          <w:spacing w:val="1"/>
          <w:sz w:val="22"/>
          <w:szCs w:val="22"/>
        </w:rPr>
        <w:t>a</w:t>
      </w:r>
      <w:r w:rsidRPr="000B06EF">
        <w:rPr>
          <w:rFonts w:cs="Arial"/>
          <w:spacing w:val="-1"/>
          <w:sz w:val="22"/>
          <w:szCs w:val="22"/>
        </w:rPr>
        <w:t>il</w:t>
      </w:r>
      <w:r w:rsidRPr="000B06EF">
        <w:rPr>
          <w:rFonts w:cs="Arial"/>
          <w:sz w:val="22"/>
          <w:szCs w:val="22"/>
        </w:rPr>
        <w:t>s</w:t>
      </w:r>
      <w:r w:rsidRPr="000B06EF">
        <w:rPr>
          <w:rFonts w:cs="Arial"/>
          <w:spacing w:val="-7"/>
          <w:sz w:val="22"/>
          <w:szCs w:val="22"/>
        </w:rPr>
        <w:t xml:space="preserve"> </w:t>
      </w:r>
      <w:r w:rsidRPr="000B06EF">
        <w:rPr>
          <w:rFonts w:cs="Arial"/>
          <w:spacing w:val="-2"/>
          <w:sz w:val="22"/>
          <w:szCs w:val="22"/>
        </w:rPr>
        <w:t>o</w:t>
      </w:r>
      <w:r w:rsidRPr="000B06EF">
        <w:rPr>
          <w:rFonts w:cs="Arial"/>
          <w:sz w:val="22"/>
          <w:szCs w:val="22"/>
        </w:rPr>
        <w:t>f</w:t>
      </w:r>
      <w:r w:rsidRPr="000B06EF">
        <w:rPr>
          <w:rFonts w:cs="Arial"/>
          <w:spacing w:val="-5"/>
          <w:sz w:val="22"/>
          <w:szCs w:val="22"/>
        </w:rPr>
        <w:t xml:space="preserve"> </w:t>
      </w:r>
      <w:r w:rsidRPr="000B06EF">
        <w:rPr>
          <w:rFonts w:cs="Arial"/>
          <w:sz w:val="22"/>
          <w:szCs w:val="22"/>
        </w:rPr>
        <w:t>c</w:t>
      </w:r>
      <w:r w:rsidRPr="000B06EF">
        <w:rPr>
          <w:rFonts w:cs="Arial"/>
          <w:spacing w:val="-1"/>
          <w:sz w:val="22"/>
          <w:szCs w:val="22"/>
        </w:rPr>
        <w:t>l</w:t>
      </w:r>
      <w:r w:rsidRPr="000B06EF">
        <w:rPr>
          <w:rFonts w:cs="Arial"/>
          <w:spacing w:val="-3"/>
          <w:sz w:val="22"/>
          <w:szCs w:val="22"/>
        </w:rPr>
        <w:t>i</w:t>
      </w:r>
      <w:r w:rsidRPr="000B06EF">
        <w:rPr>
          <w:rFonts w:cs="Arial"/>
          <w:spacing w:val="1"/>
          <w:sz w:val="22"/>
          <w:szCs w:val="22"/>
        </w:rPr>
        <w:t>en</w:t>
      </w:r>
      <w:r w:rsidRPr="000B06EF">
        <w:rPr>
          <w:rFonts w:cs="Arial"/>
          <w:sz w:val="22"/>
          <w:szCs w:val="22"/>
        </w:rPr>
        <w:t>t</w:t>
      </w:r>
      <w:r w:rsidRPr="000B06EF">
        <w:rPr>
          <w:rFonts w:cs="Arial"/>
          <w:spacing w:val="-1"/>
          <w:sz w:val="22"/>
          <w:szCs w:val="22"/>
        </w:rPr>
        <w:t>’</w:t>
      </w:r>
      <w:r w:rsidRPr="000B06EF">
        <w:rPr>
          <w:rFonts w:cs="Arial"/>
          <w:sz w:val="22"/>
          <w:szCs w:val="22"/>
        </w:rPr>
        <w:t>s</w:t>
      </w:r>
      <w:r w:rsidRPr="000B06EF">
        <w:rPr>
          <w:rFonts w:cs="Arial"/>
          <w:spacing w:val="-7"/>
          <w:sz w:val="22"/>
          <w:szCs w:val="22"/>
        </w:rPr>
        <w:t xml:space="preserve"> </w:t>
      </w:r>
      <w:r w:rsidRPr="000B06EF">
        <w:rPr>
          <w:rFonts w:cs="Arial"/>
          <w:spacing w:val="1"/>
          <w:sz w:val="22"/>
          <w:szCs w:val="22"/>
        </w:rPr>
        <w:t>a</w:t>
      </w:r>
      <w:r w:rsidRPr="000B06EF">
        <w:rPr>
          <w:rFonts w:cs="Arial"/>
          <w:sz w:val="22"/>
          <w:szCs w:val="22"/>
        </w:rPr>
        <w:t>s</w:t>
      </w:r>
      <w:r w:rsidRPr="000B06EF">
        <w:rPr>
          <w:rFonts w:cs="Arial"/>
          <w:spacing w:val="-3"/>
          <w:sz w:val="22"/>
          <w:szCs w:val="22"/>
        </w:rPr>
        <w:t>s</w:t>
      </w:r>
      <w:r w:rsidRPr="000B06EF">
        <w:rPr>
          <w:rFonts w:cs="Arial"/>
          <w:spacing w:val="1"/>
          <w:sz w:val="22"/>
          <w:szCs w:val="22"/>
        </w:rPr>
        <w:t>e</w:t>
      </w:r>
      <w:r w:rsidRPr="000B06EF">
        <w:rPr>
          <w:rFonts w:cs="Arial"/>
          <w:sz w:val="22"/>
          <w:szCs w:val="22"/>
        </w:rPr>
        <w:t>ss</w:t>
      </w:r>
      <w:r w:rsidRPr="000B06EF">
        <w:rPr>
          <w:rFonts w:cs="Arial"/>
          <w:spacing w:val="-1"/>
          <w:sz w:val="22"/>
          <w:szCs w:val="22"/>
        </w:rPr>
        <w:t>m</w:t>
      </w:r>
      <w:r w:rsidRPr="000B06EF">
        <w:rPr>
          <w:rFonts w:cs="Arial"/>
          <w:spacing w:val="1"/>
          <w:sz w:val="22"/>
          <w:szCs w:val="22"/>
        </w:rPr>
        <w:t>en</w:t>
      </w:r>
      <w:r w:rsidRPr="000B06EF">
        <w:rPr>
          <w:rFonts w:cs="Arial"/>
          <w:sz w:val="22"/>
          <w:szCs w:val="22"/>
        </w:rPr>
        <w:t>t</w:t>
      </w:r>
      <w:r w:rsidRPr="000B06EF">
        <w:rPr>
          <w:rFonts w:cs="Arial"/>
          <w:spacing w:val="-9"/>
          <w:sz w:val="22"/>
          <w:szCs w:val="22"/>
        </w:rPr>
        <w:t>;</w:t>
      </w:r>
      <w:r w:rsidR="00C81722">
        <w:rPr>
          <w:rFonts w:cs="Arial"/>
          <w:spacing w:val="-9"/>
          <w:sz w:val="22"/>
          <w:szCs w:val="22"/>
        </w:rPr>
        <w:t xml:space="preserve"> and</w:t>
      </w:r>
    </w:p>
    <w:p w14:paraId="59873F54" w14:textId="021B9DB5" w:rsidR="000B19D1" w:rsidRPr="000B06EF" w:rsidRDefault="000B19D1" w:rsidP="004C689E">
      <w:pPr>
        <w:pStyle w:val="ListParagraph"/>
        <w:numPr>
          <w:ilvl w:val="0"/>
          <w:numId w:val="5"/>
        </w:numPr>
        <w:jc w:val="both"/>
        <w:rPr>
          <w:rFonts w:cs="Arial"/>
          <w:b/>
          <w:sz w:val="22"/>
          <w:szCs w:val="22"/>
        </w:rPr>
      </w:pPr>
      <w:r w:rsidRPr="000B06EF">
        <w:rPr>
          <w:rFonts w:cs="Arial"/>
          <w:spacing w:val="-1"/>
          <w:sz w:val="22"/>
          <w:szCs w:val="22"/>
        </w:rPr>
        <w:t>r</w:t>
      </w:r>
      <w:r w:rsidRPr="000B06EF">
        <w:rPr>
          <w:rFonts w:cs="Arial"/>
          <w:spacing w:val="1"/>
          <w:sz w:val="22"/>
          <w:szCs w:val="22"/>
        </w:rPr>
        <w:t>e</w:t>
      </w:r>
      <w:r w:rsidRPr="000B06EF">
        <w:rPr>
          <w:rFonts w:cs="Arial"/>
          <w:sz w:val="22"/>
          <w:szCs w:val="22"/>
        </w:rPr>
        <w:t>c</w:t>
      </w:r>
      <w:r w:rsidRPr="000B06EF">
        <w:rPr>
          <w:rFonts w:cs="Arial"/>
          <w:spacing w:val="1"/>
          <w:sz w:val="22"/>
          <w:szCs w:val="22"/>
        </w:rPr>
        <w:t>o</w:t>
      </w:r>
      <w:r w:rsidRPr="000B06EF">
        <w:rPr>
          <w:rFonts w:cs="Arial"/>
          <w:spacing w:val="-1"/>
          <w:sz w:val="22"/>
          <w:szCs w:val="22"/>
        </w:rPr>
        <w:t>r</w:t>
      </w:r>
      <w:r w:rsidRPr="000B06EF">
        <w:rPr>
          <w:rFonts w:cs="Arial"/>
          <w:spacing w:val="1"/>
          <w:sz w:val="22"/>
          <w:szCs w:val="22"/>
        </w:rPr>
        <w:t>d</w:t>
      </w:r>
      <w:r w:rsidRPr="000B06EF">
        <w:rPr>
          <w:rFonts w:cs="Arial"/>
          <w:spacing w:val="-10"/>
          <w:sz w:val="22"/>
          <w:szCs w:val="22"/>
        </w:rPr>
        <w:t xml:space="preserve"> authorised </w:t>
      </w:r>
      <w:r w:rsidRPr="000B06EF">
        <w:rPr>
          <w:rFonts w:cs="Arial"/>
          <w:sz w:val="22"/>
          <w:szCs w:val="22"/>
        </w:rPr>
        <w:t>LCT</w:t>
      </w:r>
      <w:r w:rsidRPr="000B06EF">
        <w:rPr>
          <w:rFonts w:cs="Arial"/>
          <w:spacing w:val="-11"/>
          <w:sz w:val="22"/>
          <w:szCs w:val="22"/>
        </w:rPr>
        <w:t xml:space="preserve"> </w:t>
      </w:r>
      <w:r w:rsidRPr="000B06EF">
        <w:rPr>
          <w:rFonts w:cs="Arial"/>
          <w:sz w:val="22"/>
          <w:szCs w:val="22"/>
        </w:rPr>
        <w:t>f</w:t>
      </w:r>
      <w:r w:rsidRPr="000B06EF">
        <w:rPr>
          <w:rFonts w:cs="Arial"/>
          <w:spacing w:val="1"/>
          <w:sz w:val="22"/>
          <w:szCs w:val="22"/>
        </w:rPr>
        <w:t>o</w:t>
      </w:r>
      <w:r w:rsidRPr="000B06EF">
        <w:rPr>
          <w:rFonts w:cs="Arial"/>
          <w:sz w:val="22"/>
          <w:szCs w:val="22"/>
        </w:rPr>
        <w:t>r</w:t>
      </w:r>
      <w:r w:rsidRPr="000B06EF">
        <w:rPr>
          <w:rFonts w:cs="Arial"/>
          <w:spacing w:val="-9"/>
          <w:sz w:val="22"/>
          <w:szCs w:val="22"/>
        </w:rPr>
        <w:t xml:space="preserve"> </w:t>
      </w:r>
      <w:r w:rsidRPr="000B06EF">
        <w:rPr>
          <w:rFonts w:cs="Arial"/>
          <w:sz w:val="22"/>
          <w:szCs w:val="22"/>
        </w:rPr>
        <w:t>t</w:t>
      </w:r>
      <w:r w:rsidRPr="000B06EF">
        <w:rPr>
          <w:rFonts w:cs="Arial"/>
          <w:spacing w:val="1"/>
          <w:sz w:val="22"/>
          <w:szCs w:val="22"/>
        </w:rPr>
        <w:t>h</w:t>
      </w:r>
      <w:r w:rsidRPr="000B06EF">
        <w:rPr>
          <w:rFonts w:cs="Arial"/>
          <w:sz w:val="22"/>
          <w:szCs w:val="22"/>
        </w:rPr>
        <w:t>e</w:t>
      </w:r>
      <w:r w:rsidRPr="000B06EF">
        <w:rPr>
          <w:rFonts w:cs="Arial"/>
          <w:w w:val="99"/>
          <w:sz w:val="22"/>
          <w:szCs w:val="22"/>
        </w:rPr>
        <w:t xml:space="preserve"> </w:t>
      </w:r>
      <w:r w:rsidRPr="000B06EF">
        <w:rPr>
          <w:rFonts w:cs="Arial"/>
          <w:sz w:val="22"/>
          <w:szCs w:val="22"/>
        </w:rPr>
        <w:t>c</w:t>
      </w:r>
      <w:r w:rsidRPr="000B06EF">
        <w:rPr>
          <w:rFonts w:cs="Arial"/>
          <w:spacing w:val="-1"/>
          <w:sz w:val="22"/>
          <w:szCs w:val="22"/>
        </w:rPr>
        <w:t>li</w:t>
      </w:r>
      <w:r w:rsidRPr="000B06EF">
        <w:rPr>
          <w:rFonts w:cs="Arial"/>
          <w:spacing w:val="1"/>
          <w:sz w:val="22"/>
          <w:szCs w:val="22"/>
        </w:rPr>
        <w:t>en</w:t>
      </w:r>
      <w:r w:rsidRPr="000B06EF">
        <w:rPr>
          <w:rFonts w:cs="Arial"/>
          <w:sz w:val="22"/>
          <w:szCs w:val="22"/>
        </w:rPr>
        <w:t>t, including any periods, whether or not continuous, of the community treatment and the conditions the Senior Practitioner considers necessary</w:t>
      </w:r>
      <w:r w:rsidR="00C81722">
        <w:rPr>
          <w:rFonts w:cs="Arial"/>
          <w:sz w:val="22"/>
          <w:szCs w:val="22"/>
        </w:rPr>
        <w:t>.</w:t>
      </w:r>
    </w:p>
    <w:p w14:paraId="0C76B79D" w14:textId="77777777" w:rsidR="00A52E07" w:rsidRPr="00AE3BC1" w:rsidRDefault="00A52E07" w:rsidP="00EB6121">
      <w:pPr>
        <w:pStyle w:val="ListParagraph"/>
        <w:jc w:val="both"/>
      </w:pPr>
    </w:p>
    <w:p w14:paraId="416EA840" w14:textId="77777777" w:rsidR="000B19D1" w:rsidRPr="00AE3BC1" w:rsidRDefault="000B19D1" w:rsidP="00EB6121">
      <w:pPr>
        <w:spacing w:after="120"/>
        <w:ind w:right="-6"/>
        <w:jc w:val="both"/>
        <w:rPr>
          <w:rFonts w:eastAsia="Arial" w:cs="Arial"/>
          <w:szCs w:val="22"/>
        </w:rPr>
      </w:pPr>
      <w:r w:rsidRPr="00AE3BC1">
        <w:rPr>
          <w:rFonts w:eastAsia="Arial" w:cs="Arial"/>
          <w:i/>
          <w:spacing w:val="-1"/>
          <w:szCs w:val="22"/>
        </w:rPr>
        <w:t>C</w:t>
      </w:r>
      <w:r w:rsidRPr="00AE3BC1">
        <w:rPr>
          <w:rFonts w:eastAsia="Arial" w:cs="Arial"/>
          <w:i/>
          <w:spacing w:val="1"/>
          <w:szCs w:val="22"/>
        </w:rPr>
        <w:t>hang</w:t>
      </w:r>
      <w:r w:rsidRPr="00AE3BC1">
        <w:rPr>
          <w:rFonts w:eastAsia="Arial" w:cs="Arial"/>
          <w:i/>
          <w:spacing w:val="-1"/>
          <w:szCs w:val="22"/>
        </w:rPr>
        <w:t>i</w:t>
      </w:r>
      <w:r w:rsidRPr="00AE3BC1">
        <w:rPr>
          <w:rFonts w:eastAsia="Arial" w:cs="Arial"/>
          <w:i/>
          <w:spacing w:val="-2"/>
          <w:szCs w:val="22"/>
        </w:rPr>
        <w:t>n</w:t>
      </w:r>
      <w:r w:rsidRPr="00AE3BC1">
        <w:rPr>
          <w:rFonts w:eastAsia="Arial" w:cs="Arial"/>
          <w:i/>
          <w:szCs w:val="22"/>
        </w:rPr>
        <w:t>g</w:t>
      </w:r>
      <w:r w:rsidRPr="00AE3BC1">
        <w:rPr>
          <w:rFonts w:eastAsia="Arial" w:cs="Arial"/>
          <w:i/>
          <w:spacing w:val="-7"/>
          <w:szCs w:val="22"/>
        </w:rPr>
        <w:t xml:space="preserve"> </w:t>
      </w:r>
      <w:r w:rsidRPr="00AE3BC1">
        <w:rPr>
          <w:rFonts w:eastAsia="Arial" w:cs="Arial"/>
          <w:i/>
          <w:spacing w:val="-2"/>
          <w:szCs w:val="22"/>
        </w:rPr>
        <w:t>a</w:t>
      </w:r>
      <w:r w:rsidRPr="00AE3BC1">
        <w:rPr>
          <w:rFonts w:eastAsia="Arial" w:cs="Arial"/>
          <w:i/>
          <w:spacing w:val="1"/>
          <w:szCs w:val="22"/>
        </w:rPr>
        <w:t>n</w:t>
      </w:r>
      <w:r w:rsidRPr="00AE3BC1">
        <w:rPr>
          <w:rFonts w:eastAsia="Arial" w:cs="Arial"/>
          <w:i/>
          <w:szCs w:val="22"/>
        </w:rPr>
        <w:t>d</w:t>
      </w:r>
      <w:r w:rsidRPr="00AE3BC1">
        <w:rPr>
          <w:rFonts w:eastAsia="Arial" w:cs="Arial"/>
          <w:i/>
          <w:spacing w:val="-9"/>
          <w:szCs w:val="22"/>
        </w:rPr>
        <w:t xml:space="preserve"> </w:t>
      </w:r>
      <w:r w:rsidRPr="00AE3BC1">
        <w:rPr>
          <w:rFonts w:eastAsia="Arial" w:cs="Arial"/>
          <w:i/>
          <w:spacing w:val="1"/>
          <w:szCs w:val="22"/>
        </w:rPr>
        <w:t>u</w:t>
      </w:r>
      <w:r w:rsidRPr="00AE3BC1">
        <w:rPr>
          <w:rFonts w:eastAsia="Arial" w:cs="Arial"/>
          <w:i/>
          <w:spacing w:val="-2"/>
          <w:szCs w:val="22"/>
        </w:rPr>
        <w:t>p</w:t>
      </w:r>
      <w:r w:rsidRPr="00AE3BC1">
        <w:rPr>
          <w:rFonts w:eastAsia="Arial" w:cs="Arial"/>
          <w:i/>
          <w:spacing w:val="1"/>
          <w:szCs w:val="22"/>
        </w:rPr>
        <w:t>da</w:t>
      </w:r>
      <w:r w:rsidRPr="00AE3BC1">
        <w:rPr>
          <w:rFonts w:eastAsia="Arial" w:cs="Arial"/>
          <w:i/>
          <w:szCs w:val="22"/>
        </w:rPr>
        <w:t>t</w:t>
      </w:r>
      <w:r w:rsidRPr="00AE3BC1">
        <w:rPr>
          <w:rFonts w:eastAsia="Arial" w:cs="Arial"/>
          <w:i/>
          <w:spacing w:val="-1"/>
          <w:szCs w:val="22"/>
        </w:rPr>
        <w:t>i</w:t>
      </w:r>
      <w:r w:rsidRPr="00AE3BC1">
        <w:rPr>
          <w:rFonts w:eastAsia="Arial" w:cs="Arial"/>
          <w:i/>
          <w:spacing w:val="-2"/>
          <w:szCs w:val="22"/>
        </w:rPr>
        <w:t>n</w:t>
      </w:r>
      <w:r w:rsidRPr="00AE3BC1">
        <w:rPr>
          <w:rFonts w:eastAsia="Arial" w:cs="Arial"/>
          <w:i/>
          <w:szCs w:val="22"/>
        </w:rPr>
        <w:t>g</w:t>
      </w:r>
      <w:r w:rsidRPr="00AE3BC1">
        <w:rPr>
          <w:rFonts w:eastAsia="Arial" w:cs="Arial"/>
          <w:i/>
          <w:spacing w:val="-7"/>
          <w:szCs w:val="22"/>
        </w:rPr>
        <w:t xml:space="preserve"> </w:t>
      </w:r>
      <w:r w:rsidRPr="00AE3BC1">
        <w:rPr>
          <w:rFonts w:eastAsia="Arial" w:cs="Arial"/>
          <w:i/>
          <w:szCs w:val="22"/>
        </w:rPr>
        <w:t>t</w:t>
      </w:r>
      <w:r w:rsidRPr="00AE3BC1">
        <w:rPr>
          <w:rFonts w:eastAsia="Arial" w:cs="Arial"/>
          <w:i/>
          <w:spacing w:val="-2"/>
          <w:szCs w:val="22"/>
        </w:rPr>
        <w:t>h</w:t>
      </w:r>
      <w:r w:rsidRPr="00AE3BC1">
        <w:rPr>
          <w:rFonts w:eastAsia="Arial" w:cs="Arial"/>
          <w:i/>
          <w:szCs w:val="22"/>
        </w:rPr>
        <w:t>e</w:t>
      </w:r>
      <w:r w:rsidRPr="00AE3BC1">
        <w:rPr>
          <w:rFonts w:eastAsia="Arial" w:cs="Arial"/>
          <w:i/>
          <w:spacing w:val="-7"/>
          <w:szCs w:val="22"/>
        </w:rPr>
        <w:t xml:space="preserve"> </w:t>
      </w:r>
      <w:r>
        <w:rPr>
          <w:rFonts w:eastAsia="Arial" w:cs="Arial"/>
          <w:i/>
          <w:spacing w:val="1"/>
          <w:szCs w:val="22"/>
        </w:rPr>
        <w:t>Individual Development Plan</w:t>
      </w:r>
    </w:p>
    <w:p w14:paraId="4D396B27" w14:textId="77777777" w:rsidR="000B19D1" w:rsidRPr="00B73232" w:rsidRDefault="000B19D1" w:rsidP="004C689E">
      <w:pPr>
        <w:pStyle w:val="ListParagraph"/>
        <w:numPr>
          <w:ilvl w:val="0"/>
          <w:numId w:val="5"/>
        </w:numPr>
        <w:jc w:val="both"/>
        <w:rPr>
          <w:rFonts w:cs="Arial"/>
          <w:sz w:val="22"/>
          <w:szCs w:val="22"/>
        </w:rPr>
      </w:pPr>
      <w:r w:rsidRPr="00B73232">
        <w:rPr>
          <w:rFonts w:cs="Arial"/>
          <w:sz w:val="22"/>
          <w:szCs w:val="22"/>
        </w:rPr>
        <w:t>undertake, at a minimum, three monthly reviews of the IDP and ensure it continues to address the client’s rehabilitative and habilitative needs;</w:t>
      </w:r>
    </w:p>
    <w:p w14:paraId="2ED09115" w14:textId="77777777" w:rsidR="00A52E07" w:rsidRPr="00B73232" w:rsidRDefault="00A52E07" w:rsidP="004C689E">
      <w:pPr>
        <w:pStyle w:val="ListParagraph"/>
        <w:numPr>
          <w:ilvl w:val="0"/>
          <w:numId w:val="5"/>
        </w:numPr>
        <w:jc w:val="both"/>
        <w:rPr>
          <w:rFonts w:cs="Arial"/>
          <w:sz w:val="22"/>
          <w:szCs w:val="22"/>
        </w:rPr>
      </w:pPr>
      <w:r w:rsidRPr="00B73232">
        <w:rPr>
          <w:rFonts w:cs="Arial"/>
          <w:sz w:val="22"/>
          <w:szCs w:val="22"/>
        </w:rPr>
        <w:t>consult with the client, the allied person, the guardian (where relevant) and any other relevant stakeholders in the IDP review process;</w:t>
      </w:r>
    </w:p>
    <w:p w14:paraId="125AAB46" w14:textId="292F2811" w:rsidR="00A52E07" w:rsidRDefault="00A52E07" w:rsidP="004C689E">
      <w:pPr>
        <w:pStyle w:val="ListParagraph"/>
        <w:numPr>
          <w:ilvl w:val="0"/>
          <w:numId w:val="5"/>
        </w:numPr>
        <w:jc w:val="both"/>
        <w:rPr>
          <w:rFonts w:cs="Arial"/>
          <w:sz w:val="22"/>
          <w:szCs w:val="22"/>
        </w:rPr>
      </w:pPr>
      <w:r w:rsidRPr="00B73232">
        <w:rPr>
          <w:rFonts w:cs="Arial"/>
          <w:sz w:val="22"/>
          <w:szCs w:val="22"/>
        </w:rPr>
        <w:t>carry out regular assessment of the client;</w:t>
      </w:r>
    </w:p>
    <w:p w14:paraId="1120E9BF" w14:textId="0CFE3190" w:rsidR="00CF57DB" w:rsidRPr="00B73232" w:rsidRDefault="00C81722" w:rsidP="004C689E">
      <w:pPr>
        <w:pStyle w:val="ListParagraph"/>
        <w:numPr>
          <w:ilvl w:val="0"/>
          <w:numId w:val="5"/>
        </w:numPr>
        <w:jc w:val="both"/>
        <w:rPr>
          <w:rFonts w:cs="Arial"/>
          <w:sz w:val="22"/>
          <w:szCs w:val="22"/>
        </w:rPr>
      </w:pPr>
      <w:r>
        <w:rPr>
          <w:rFonts w:cs="Arial"/>
          <w:sz w:val="22"/>
          <w:szCs w:val="22"/>
        </w:rPr>
        <w:t>e</w:t>
      </w:r>
      <w:r w:rsidR="00CF57DB">
        <w:rPr>
          <w:rFonts w:cs="Arial"/>
          <w:sz w:val="22"/>
          <w:szCs w:val="22"/>
        </w:rPr>
        <w:t xml:space="preserve">nsure regular multidisciplinary assessment is undertaken </w:t>
      </w:r>
    </w:p>
    <w:p w14:paraId="3B694B56" w14:textId="77777777" w:rsidR="00A52E07" w:rsidRPr="00B73232" w:rsidRDefault="00A52E07" w:rsidP="004C689E">
      <w:pPr>
        <w:pStyle w:val="ListParagraph"/>
        <w:numPr>
          <w:ilvl w:val="0"/>
          <w:numId w:val="5"/>
        </w:numPr>
        <w:jc w:val="both"/>
        <w:rPr>
          <w:rFonts w:cs="Arial"/>
          <w:sz w:val="22"/>
          <w:szCs w:val="22"/>
        </w:rPr>
      </w:pPr>
      <w:r w:rsidRPr="00B73232">
        <w:rPr>
          <w:rFonts w:cs="Arial"/>
          <w:sz w:val="22"/>
          <w:szCs w:val="22"/>
        </w:rPr>
        <w:t>change the client’s IDP to give effect to a decision or order of the MHRT or MHC;</w:t>
      </w:r>
    </w:p>
    <w:p w14:paraId="517BF0D7" w14:textId="77777777" w:rsidR="00A52E07" w:rsidRPr="00B73232" w:rsidRDefault="00A52E07" w:rsidP="004C689E">
      <w:pPr>
        <w:pStyle w:val="ListParagraph"/>
        <w:numPr>
          <w:ilvl w:val="0"/>
          <w:numId w:val="5"/>
        </w:numPr>
        <w:jc w:val="both"/>
        <w:rPr>
          <w:rFonts w:cs="Arial"/>
          <w:sz w:val="22"/>
          <w:szCs w:val="22"/>
        </w:rPr>
      </w:pPr>
      <w:r w:rsidRPr="00B73232">
        <w:rPr>
          <w:rFonts w:cs="Arial"/>
          <w:sz w:val="22"/>
          <w:szCs w:val="22"/>
        </w:rPr>
        <w:t>change the IDP to include strategies for avoiding, reducing and eliminating any further use of behaviour control, if regulated behaviour control is used on a client;</w:t>
      </w:r>
    </w:p>
    <w:p w14:paraId="1AD356B4" w14:textId="0EC01D55" w:rsidR="00A52E07" w:rsidRPr="00B73232" w:rsidRDefault="00A52E07" w:rsidP="004C689E">
      <w:pPr>
        <w:pStyle w:val="ListParagraph"/>
        <w:numPr>
          <w:ilvl w:val="0"/>
          <w:numId w:val="5"/>
        </w:numPr>
        <w:jc w:val="both"/>
        <w:rPr>
          <w:rFonts w:cs="Arial"/>
          <w:sz w:val="22"/>
          <w:szCs w:val="22"/>
        </w:rPr>
      </w:pPr>
      <w:r w:rsidRPr="00B73232">
        <w:rPr>
          <w:rFonts w:cs="Arial"/>
          <w:sz w:val="22"/>
          <w:szCs w:val="22"/>
        </w:rPr>
        <w:t>authorise LCT and update the client’s IDP in relation to the LCT that is currently authori</w:t>
      </w:r>
      <w:r w:rsidR="00C81722">
        <w:rPr>
          <w:rFonts w:cs="Arial"/>
          <w:sz w:val="22"/>
          <w:szCs w:val="22"/>
        </w:rPr>
        <w:t>s</w:t>
      </w:r>
      <w:r w:rsidRPr="00B73232">
        <w:rPr>
          <w:rFonts w:cs="Arial"/>
          <w:sz w:val="22"/>
          <w:szCs w:val="22"/>
        </w:rPr>
        <w:t>ed; and</w:t>
      </w:r>
    </w:p>
    <w:p w14:paraId="38B1EEC3" w14:textId="77777777" w:rsidR="000B19D1" w:rsidRPr="00B73232" w:rsidRDefault="00A52E07" w:rsidP="004C689E">
      <w:pPr>
        <w:pStyle w:val="ListParagraph"/>
        <w:numPr>
          <w:ilvl w:val="0"/>
          <w:numId w:val="5"/>
        </w:numPr>
        <w:jc w:val="both"/>
        <w:rPr>
          <w:rFonts w:cs="Arial"/>
          <w:sz w:val="22"/>
          <w:szCs w:val="22"/>
        </w:rPr>
      </w:pPr>
      <w:r w:rsidRPr="00B73232">
        <w:rPr>
          <w:rFonts w:cs="Arial"/>
          <w:sz w:val="22"/>
          <w:szCs w:val="22"/>
        </w:rPr>
        <w:t>specify and record in the IDP any conditions considered necessary to manage the client’s care and support and protect the health and safety of the client or the safety of others during LCT.</w:t>
      </w:r>
    </w:p>
    <w:p w14:paraId="4E4270EF" w14:textId="77777777" w:rsidR="000B06EF" w:rsidRPr="000B06EF" w:rsidRDefault="000B06EF" w:rsidP="00EB6121">
      <w:pPr>
        <w:pStyle w:val="ListParagraph"/>
        <w:ind w:left="646"/>
        <w:jc w:val="both"/>
        <w:rPr>
          <w:rFonts w:cs="Arial"/>
          <w:b/>
          <w:sz w:val="22"/>
          <w:szCs w:val="22"/>
        </w:rPr>
      </w:pPr>
    </w:p>
    <w:p w14:paraId="1D219199" w14:textId="77777777" w:rsidR="000B19D1" w:rsidRPr="000B06EF" w:rsidRDefault="000B19D1" w:rsidP="00EB6121">
      <w:pPr>
        <w:jc w:val="both"/>
        <w:rPr>
          <w:b/>
        </w:rPr>
      </w:pPr>
      <w:r w:rsidRPr="000B06EF">
        <w:rPr>
          <w:b/>
        </w:rPr>
        <w:t>Administrator</w:t>
      </w:r>
    </w:p>
    <w:p w14:paraId="2BDB5D7F" w14:textId="77777777" w:rsidR="000B19D1" w:rsidRPr="005A795C" w:rsidRDefault="000B19D1" w:rsidP="00EB6121">
      <w:pPr>
        <w:jc w:val="both"/>
        <w:rPr>
          <w:rFonts w:cs="Arial"/>
        </w:rPr>
      </w:pPr>
      <w:r w:rsidRPr="005A795C">
        <w:rPr>
          <w:rFonts w:cs="Arial"/>
        </w:rPr>
        <w:t>The Administrator must:</w:t>
      </w:r>
    </w:p>
    <w:p w14:paraId="199E8C7C" w14:textId="77777777" w:rsidR="000B19D1" w:rsidRPr="000B06EF" w:rsidRDefault="000B19D1" w:rsidP="004C689E">
      <w:pPr>
        <w:pStyle w:val="ListParagraph"/>
        <w:numPr>
          <w:ilvl w:val="0"/>
          <w:numId w:val="5"/>
        </w:numPr>
        <w:jc w:val="both"/>
        <w:rPr>
          <w:rFonts w:cs="Arial"/>
          <w:b/>
          <w:sz w:val="22"/>
          <w:szCs w:val="22"/>
        </w:rPr>
      </w:pPr>
      <w:r w:rsidRPr="000B06EF">
        <w:rPr>
          <w:rFonts w:cs="Arial"/>
          <w:sz w:val="22"/>
          <w:szCs w:val="22"/>
        </w:rPr>
        <w:t>ensure this policy is given effect;</w:t>
      </w:r>
    </w:p>
    <w:p w14:paraId="72801F20" w14:textId="77777777" w:rsidR="000B19D1" w:rsidRPr="000B06EF" w:rsidRDefault="000B19D1" w:rsidP="004C689E">
      <w:pPr>
        <w:pStyle w:val="ListParagraph"/>
        <w:numPr>
          <w:ilvl w:val="0"/>
          <w:numId w:val="5"/>
        </w:numPr>
        <w:jc w:val="both"/>
        <w:rPr>
          <w:rFonts w:cs="Arial"/>
          <w:b/>
          <w:sz w:val="22"/>
          <w:szCs w:val="22"/>
        </w:rPr>
      </w:pPr>
      <w:r w:rsidRPr="000B06EF">
        <w:rPr>
          <w:rFonts w:cs="Arial"/>
          <w:sz w:val="22"/>
          <w:szCs w:val="22"/>
        </w:rPr>
        <w:t>ensure the IDP is completed by the senior practitioner within 21 days of the client’s admission at the FDS;</w:t>
      </w:r>
    </w:p>
    <w:p w14:paraId="383703AA" w14:textId="77777777" w:rsidR="000B19D1" w:rsidRPr="000B06EF" w:rsidRDefault="000B19D1" w:rsidP="004C689E">
      <w:pPr>
        <w:pStyle w:val="ListParagraph"/>
        <w:numPr>
          <w:ilvl w:val="0"/>
          <w:numId w:val="5"/>
        </w:numPr>
        <w:jc w:val="both"/>
        <w:rPr>
          <w:rFonts w:cs="Arial"/>
          <w:b/>
          <w:sz w:val="22"/>
          <w:szCs w:val="22"/>
        </w:rPr>
      </w:pPr>
      <w:r w:rsidRPr="000B06EF">
        <w:rPr>
          <w:rFonts w:cs="Arial"/>
          <w:sz w:val="22"/>
          <w:szCs w:val="22"/>
        </w:rPr>
        <w:t>e</w:t>
      </w:r>
      <w:r w:rsidRPr="000B06EF">
        <w:rPr>
          <w:rFonts w:cs="Arial"/>
          <w:spacing w:val="1"/>
          <w:sz w:val="22"/>
          <w:szCs w:val="22"/>
        </w:rPr>
        <w:t>n</w:t>
      </w:r>
      <w:r w:rsidRPr="000B06EF">
        <w:rPr>
          <w:rFonts w:cs="Arial"/>
          <w:sz w:val="22"/>
          <w:szCs w:val="22"/>
        </w:rPr>
        <w:t>s</w:t>
      </w:r>
      <w:r w:rsidRPr="000B06EF">
        <w:rPr>
          <w:rFonts w:cs="Arial"/>
          <w:spacing w:val="1"/>
          <w:sz w:val="22"/>
          <w:szCs w:val="22"/>
        </w:rPr>
        <w:t>u</w:t>
      </w:r>
      <w:r w:rsidRPr="000B06EF">
        <w:rPr>
          <w:rFonts w:cs="Arial"/>
          <w:spacing w:val="-1"/>
          <w:sz w:val="22"/>
          <w:szCs w:val="22"/>
        </w:rPr>
        <w:t>re</w:t>
      </w:r>
      <w:r w:rsidRPr="000B06EF">
        <w:rPr>
          <w:rFonts w:cs="Arial"/>
          <w:spacing w:val="-9"/>
          <w:sz w:val="22"/>
          <w:szCs w:val="22"/>
        </w:rPr>
        <w:t xml:space="preserve"> </w:t>
      </w:r>
      <w:r w:rsidRPr="000B06EF">
        <w:rPr>
          <w:rFonts w:cs="Arial"/>
          <w:sz w:val="22"/>
          <w:szCs w:val="22"/>
        </w:rPr>
        <w:t>t</w:t>
      </w:r>
      <w:r w:rsidRPr="000B06EF">
        <w:rPr>
          <w:rFonts w:cs="Arial"/>
          <w:spacing w:val="1"/>
          <w:sz w:val="22"/>
          <w:szCs w:val="22"/>
        </w:rPr>
        <w:t>h</w:t>
      </w:r>
      <w:r w:rsidRPr="000B06EF">
        <w:rPr>
          <w:rFonts w:cs="Arial"/>
          <w:sz w:val="22"/>
          <w:szCs w:val="22"/>
        </w:rPr>
        <w:t>e</w:t>
      </w:r>
      <w:r w:rsidRPr="000B06EF">
        <w:rPr>
          <w:rFonts w:cs="Arial"/>
          <w:spacing w:val="-8"/>
          <w:sz w:val="22"/>
          <w:szCs w:val="22"/>
        </w:rPr>
        <w:t xml:space="preserve"> </w:t>
      </w:r>
      <w:r w:rsidRPr="000B06EF">
        <w:rPr>
          <w:rFonts w:cs="Arial"/>
          <w:sz w:val="22"/>
          <w:szCs w:val="22"/>
        </w:rPr>
        <w:t>c</w:t>
      </w:r>
      <w:r w:rsidRPr="000B06EF">
        <w:rPr>
          <w:rFonts w:cs="Arial"/>
          <w:spacing w:val="-1"/>
          <w:sz w:val="22"/>
          <w:szCs w:val="22"/>
        </w:rPr>
        <w:t>li</w:t>
      </w:r>
      <w:r w:rsidRPr="000B06EF">
        <w:rPr>
          <w:rFonts w:cs="Arial"/>
          <w:spacing w:val="1"/>
          <w:sz w:val="22"/>
          <w:szCs w:val="22"/>
        </w:rPr>
        <w:t>en</w:t>
      </w:r>
      <w:r w:rsidRPr="000B06EF">
        <w:rPr>
          <w:rFonts w:cs="Arial"/>
          <w:sz w:val="22"/>
          <w:szCs w:val="22"/>
        </w:rPr>
        <w:t>t</w:t>
      </w:r>
      <w:r w:rsidRPr="000B06EF">
        <w:rPr>
          <w:rFonts w:cs="Arial"/>
          <w:spacing w:val="-7"/>
          <w:sz w:val="22"/>
          <w:szCs w:val="22"/>
        </w:rPr>
        <w:t xml:space="preserve"> </w:t>
      </w:r>
      <w:r w:rsidRPr="000B06EF">
        <w:rPr>
          <w:rFonts w:cs="Arial"/>
          <w:spacing w:val="-5"/>
          <w:sz w:val="22"/>
          <w:szCs w:val="22"/>
        </w:rPr>
        <w:t>r</w:t>
      </w:r>
      <w:r w:rsidRPr="000B06EF">
        <w:rPr>
          <w:rFonts w:cs="Arial"/>
          <w:spacing w:val="1"/>
          <w:sz w:val="22"/>
          <w:szCs w:val="22"/>
        </w:rPr>
        <w:t>e</w:t>
      </w:r>
      <w:r w:rsidRPr="000B06EF">
        <w:rPr>
          <w:rFonts w:cs="Arial"/>
          <w:spacing w:val="-3"/>
          <w:sz w:val="22"/>
          <w:szCs w:val="22"/>
        </w:rPr>
        <w:t>c</w:t>
      </w:r>
      <w:r w:rsidRPr="000B06EF">
        <w:rPr>
          <w:rFonts w:cs="Arial"/>
          <w:spacing w:val="1"/>
          <w:sz w:val="22"/>
          <w:szCs w:val="22"/>
        </w:rPr>
        <w:t>e</w:t>
      </w:r>
      <w:r w:rsidRPr="000B06EF">
        <w:rPr>
          <w:rFonts w:cs="Arial"/>
          <w:spacing w:val="-1"/>
          <w:sz w:val="22"/>
          <w:szCs w:val="22"/>
        </w:rPr>
        <w:t>i</w:t>
      </w:r>
      <w:r w:rsidRPr="000B06EF">
        <w:rPr>
          <w:rFonts w:cs="Arial"/>
          <w:spacing w:val="-3"/>
          <w:sz w:val="22"/>
          <w:szCs w:val="22"/>
        </w:rPr>
        <w:t>v</w:t>
      </w:r>
      <w:r w:rsidRPr="000B06EF">
        <w:rPr>
          <w:rFonts w:cs="Arial"/>
          <w:spacing w:val="1"/>
          <w:sz w:val="22"/>
          <w:szCs w:val="22"/>
        </w:rPr>
        <w:t>e</w:t>
      </w:r>
      <w:r w:rsidRPr="000B06EF">
        <w:rPr>
          <w:rFonts w:cs="Arial"/>
          <w:sz w:val="22"/>
          <w:szCs w:val="22"/>
        </w:rPr>
        <w:t>s</w:t>
      </w:r>
      <w:r w:rsidRPr="000B06EF">
        <w:rPr>
          <w:rFonts w:cs="Arial"/>
          <w:spacing w:val="-7"/>
          <w:sz w:val="22"/>
          <w:szCs w:val="22"/>
        </w:rPr>
        <w:t xml:space="preserve"> </w:t>
      </w:r>
      <w:r w:rsidRPr="000B06EF">
        <w:rPr>
          <w:rFonts w:cs="Arial"/>
          <w:sz w:val="22"/>
          <w:szCs w:val="22"/>
        </w:rPr>
        <w:t>t</w:t>
      </w:r>
      <w:r w:rsidRPr="000B06EF">
        <w:rPr>
          <w:rFonts w:cs="Arial"/>
          <w:spacing w:val="1"/>
          <w:sz w:val="22"/>
          <w:szCs w:val="22"/>
        </w:rPr>
        <w:t>h</w:t>
      </w:r>
      <w:r w:rsidRPr="000B06EF">
        <w:rPr>
          <w:rFonts w:cs="Arial"/>
          <w:sz w:val="22"/>
          <w:szCs w:val="22"/>
        </w:rPr>
        <w:t>e</w:t>
      </w:r>
      <w:r w:rsidRPr="000B06EF">
        <w:rPr>
          <w:rFonts w:cs="Arial"/>
          <w:spacing w:val="-7"/>
          <w:sz w:val="22"/>
          <w:szCs w:val="22"/>
        </w:rPr>
        <w:t xml:space="preserve"> </w:t>
      </w:r>
      <w:r w:rsidRPr="000B06EF">
        <w:rPr>
          <w:rFonts w:cs="Arial"/>
          <w:sz w:val="22"/>
          <w:szCs w:val="22"/>
        </w:rPr>
        <w:t>c</w:t>
      </w:r>
      <w:r w:rsidRPr="000B06EF">
        <w:rPr>
          <w:rFonts w:cs="Arial"/>
          <w:spacing w:val="1"/>
          <w:sz w:val="22"/>
          <w:szCs w:val="22"/>
        </w:rPr>
        <w:t>a</w:t>
      </w:r>
      <w:r w:rsidRPr="000B06EF">
        <w:rPr>
          <w:rFonts w:cs="Arial"/>
          <w:spacing w:val="-1"/>
          <w:sz w:val="22"/>
          <w:szCs w:val="22"/>
        </w:rPr>
        <w:t>r</w:t>
      </w:r>
      <w:r w:rsidRPr="000B06EF">
        <w:rPr>
          <w:rFonts w:cs="Arial"/>
          <w:spacing w:val="-2"/>
          <w:sz w:val="22"/>
          <w:szCs w:val="22"/>
        </w:rPr>
        <w:t>e</w:t>
      </w:r>
      <w:r w:rsidRPr="000B06EF">
        <w:rPr>
          <w:rFonts w:cs="Arial"/>
          <w:sz w:val="22"/>
          <w:szCs w:val="22"/>
        </w:rPr>
        <w:t>,</w:t>
      </w:r>
      <w:r w:rsidRPr="000B06EF">
        <w:rPr>
          <w:rFonts w:cs="Arial"/>
          <w:spacing w:val="-7"/>
          <w:sz w:val="22"/>
          <w:szCs w:val="22"/>
        </w:rPr>
        <w:t xml:space="preserve"> </w:t>
      </w:r>
      <w:r w:rsidRPr="000B06EF">
        <w:rPr>
          <w:rFonts w:cs="Arial"/>
          <w:sz w:val="22"/>
          <w:szCs w:val="22"/>
        </w:rPr>
        <w:t>s</w:t>
      </w:r>
      <w:r w:rsidRPr="000B06EF">
        <w:rPr>
          <w:rFonts w:cs="Arial"/>
          <w:spacing w:val="-2"/>
          <w:sz w:val="22"/>
          <w:szCs w:val="22"/>
        </w:rPr>
        <w:t>u</w:t>
      </w:r>
      <w:r w:rsidRPr="000B06EF">
        <w:rPr>
          <w:rFonts w:cs="Arial"/>
          <w:spacing w:val="1"/>
          <w:sz w:val="22"/>
          <w:szCs w:val="22"/>
        </w:rPr>
        <w:t>ppo</w:t>
      </w:r>
      <w:r w:rsidRPr="000B06EF">
        <w:rPr>
          <w:rFonts w:cs="Arial"/>
          <w:spacing w:val="-1"/>
          <w:sz w:val="22"/>
          <w:szCs w:val="22"/>
        </w:rPr>
        <w:t>r</w:t>
      </w:r>
      <w:r w:rsidRPr="000B06EF">
        <w:rPr>
          <w:rFonts w:cs="Arial"/>
          <w:sz w:val="22"/>
          <w:szCs w:val="22"/>
        </w:rPr>
        <w:t>t</w:t>
      </w:r>
      <w:r w:rsidRPr="000B06EF">
        <w:rPr>
          <w:rFonts w:cs="Arial"/>
          <w:spacing w:val="-9"/>
          <w:sz w:val="22"/>
          <w:szCs w:val="22"/>
        </w:rPr>
        <w:t xml:space="preserve"> </w:t>
      </w:r>
      <w:r w:rsidRPr="000B06EF">
        <w:rPr>
          <w:rFonts w:cs="Arial"/>
          <w:spacing w:val="1"/>
          <w:sz w:val="22"/>
          <w:szCs w:val="22"/>
        </w:rPr>
        <w:t>an</w:t>
      </w:r>
      <w:r w:rsidRPr="000B06EF">
        <w:rPr>
          <w:rFonts w:cs="Arial"/>
          <w:sz w:val="22"/>
          <w:szCs w:val="22"/>
        </w:rPr>
        <w:t>d</w:t>
      </w:r>
      <w:r w:rsidRPr="000B06EF">
        <w:rPr>
          <w:rFonts w:cs="Arial"/>
          <w:spacing w:val="-8"/>
          <w:sz w:val="22"/>
          <w:szCs w:val="22"/>
        </w:rPr>
        <w:t xml:space="preserve"> </w:t>
      </w:r>
      <w:r w:rsidRPr="000B06EF">
        <w:rPr>
          <w:rFonts w:cs="Arial"/>
          <w:spacing w:val="1"/>
          <w:sz w:val="22"/>
          <w:szCs w:val="22"/>
        </w:rPr>
        <w:t>p</w:t>
      </w:r>
      <w:r w:rsidRPr="000B06EF">
        <w:rPr>
          <w:rFonts w:cs="Arial"/>
          <w:spacing w:val="-1"/>
          <w:sz w:val="22"/>
          <w:szCs w:val="22"/>
        </w:rPr>
        <w:t>r</w:t>
      </w:r>
      <w:r w:rsidRPr="000B06EF">
        <w:rPr>
          <w:rFonts w:cs="Arial"/>
          <w:spacing w:val="1"/>
          <w:sz w:val="22"/>
          <w:szCs w:val="22"/>
        </w:rPr>
        <w:t>o</w:t>
      </w:r>
      <w:r w:rsidRPr="000B06EF">
        <w:rPr>
          <w:rFonts w:cs="Arial"/>
          <w:spacing w:val="-2"/>
          <w:sz w:val="22"/>
          <w:szCs w:val="22"/>
        </w:rPr>
        <w:t>t</w:t>
      </w:r>
      <w:r w:rsidRPr="000B06EF">
        <w:rPr>
          <w:rFonts w:cs="Arial"/>
          <w:spacing w:val="1"/>
          <w:sz w:val="22"/>
          <w:szCs w:val="22"/>
        </w:rPr>
        <w:t>e</w:t>
      </w:r>
      <w:r w:rsidRPr="000B06EF">
        <w:rPr>
          <w:rFonts w:cs="Arial"/>
          <w:sz w:val="22"/>
          <w:szCs w:val="22"/>
        </w:rPr>
        <w:t>ct</w:t>
      </w:r>
      <w:r w:rsidRPr="000B06EF">
        <w:rPr>
          <w:rFonts w:cs="Arial"/>
          <w:spacing w:val="-1"/>
          <w:sz w:val="22"/>
          <w:szCs w:val="22"/>
        </w:rPr>
        <w:t>i</w:t>
      </w:r>
      <w:r w:rsidRPr="000B06EF">
        <w:rPr>
          <w:rFonts w:cs="Arial"/>
          <w:spacing w:val="1"/>
          <w:sz w:val="22"/>
          <w:szCs w:val="22"/>
        </w:rPr>
        <w:t>o</w:t>
      </w:r>
      <w:r w:rsidRPr="000B06EF">
        <w:rPr>
          <w:rFonts w:cs="Arial"/>
          <w:sz w:val="22"/>
          <w:szCs w:val="22"/>
        </w:rPr>
        <w:t>n</w:t>
      </w:r>
      <w:r w:rsidRPr="000B06EF">
        <w:rPr>
          <w:rFonts w:cs="Arial"/>
          <w:spacing w:val="-9"/>
          <w:sz w:val="22"/>
          <w:szCs w:val="22"/>
        </w:rPr>
        <w:t xml:space="preserve"> </w:t>
      </w:r>
      <w:r w:rsidRPr="000B06EF">
        <w:rPr>
          <w:rFonts w:cs="Arial"/>
          <w:sz w:val="22"/>
          <w:szCs w:val="22"/>
        </w:rPr>
        <w:t>s</w:t>
      </w:r>
      <w:r w:rsidRPr="000B06EF">
        <w:rPr>
          <w:rFonts w:cs="Arial"/>
          <w:spacing w:val="1"/>
          <w:sz w:val="22"/>
          <w:szCs w:val="22"/>
        </w:rPr>
        <w:t>pe</w:t>
      </w:r>
      <w:r w:rsidRPr="000B06EF">
        <w:rPr>
          <w:rFonts w:cs="Arial"/>
          <w:sz w:val="22"/>
          <w:szCs w:val="22"/>
        </w:rPr>
        <w:t>c</w:t>
      </w:r>
      <w:r w:rsidRPr="000B06EF">
        <w:rPr>
          <w:rFonts w:cs="Arial"/>
          <w:spacing w:val="-3"/>
          <w:sz w:val="22"/>
          <w:szCs w:val="22"/>
        </w:rPr>
        <w:t>i</w:t>
      </w:r>
      <w:r w:rsidRPr="000B06EF">
        <w:rPr>
          <w:rFonts w:cs="Arial"/>
          <w:spacing w:val="2"/>
          <w:sz w:val="22"/>
          <w:szCs w:val="22"/>
        </w:rPr>
        <w:t>f</w:t>
      </w:r>
      <w:r w:rsidRPr="000B06EF">
        <w:rPr>
          <w:rFonts w:cs="Arial"/>
          <w:spacing w:val="-3"/>
          <w:sz w:val="22"/>
          <w:szCs w:val="22"/>
        </w:rPr>
        <w:t>i</w:t>
      </w:r>
      <w:r w:rsidRPr="000B06EF">
        <w:rPr>
          <w:rFonts w:cs="Arial"/>
          <w:spacing w:val="1"/>
          <w:sz w:val="22"/>
          <w:szCs w:val="22"/>
        </w:rPr>
        <w:t>e</w:t>
      </w:r>
      <w:r w:rsidRPr="000B06EF">
        <w:rPr>
          <w:rFonts w:cs="Arial"/>
          <w:sz w:val="22"/>
          <w:szCs w:val="22"/>
        </w:rPr>
        <w:t>d</w:t>
      </w:r>
      <w:r w:rsidRPr="000B06EF">
        <w:rPr>
          <w:rFonts w:cs="Arial"/>
          <w:w w:val="99"/>
          <w:sz w:val="22"/>
          <w:szCs w:val="22"/>
        </w:rPr>
        <w:t xml:space="preserve"> </w:t>
      </w:r>
      <w:r w:rsidRPr="000B06EF">
        <w:rPr>
          <w:rFonts w:cs="Arial"/>
          <w:spacing w:val="-1"/>
          <w:sz w:val="22"/>
          <w:szCs w:val="22"/>
        </w:rPr>
        <w:t>i</w:t>
      </w:r>
      <w:r w:rsidRPr="000B06EF">
        <w:rPr>
          <w:rFonts w:cs="Arial"/>
          <w:sz w:val="22"/>
          <w:szCs w:val="22"/>
        </w:rPr>
        <w:t>n</w:t>
      </w:r>
      <w:r w:rsidRPr="000B06EF">
        <w:rPr>
          <w:rFonts w:cs="Arial"/>
          <w:spacing w:val="-5"/>
          <w:sz w:val="22"/>
          <w:szCs w:val="22"/>
        </w:rPr>
        <w:t xml:space="preserve"> </w:t>
      </w:r>
      <w:r w:rsidRPr="000B06EF">
        <w:rPr>
          <w:rFonts w:cs="Arial"/>
          <w:sz w:val="22"/>
          <w:szCs w:val="22"/>
        </w:rPr>
        <w:t>t</w:t>
      </w:r>
      <w:r w:rsidRPr="000B06EF">
        <w:rPr>
          <w:rFonts w:cs="Arial"/>
          <w:spacing w:val="1"/>
          <w:sz w:val="22"/>
          <w:szCs w:val="22"/>
        </w:rPr>
        <w:t>h</w:t>
      </w:r>
      <w:r w:rsidRPr="000B06EF">
        <w:rPr>
          <w:rFonts w:cs="Arial"/>
          <w:sz w:val="22"/>
          <w:szCs w:val="22"/>
        </w:rPr>
        <w:t>e</w:t>
      </w:r>
      <w:r w:rsidRPr="000B06EF">
        <w:rPr>
          <w:rFonts w:cs="Arial"/>
          <w:spacing w:val="-7"/>
          <w:sz w:val="22"/>
          <w:szCs w:val="22"/>
        </w:rPr>
        <w:t xml:space="preserve"> </w:t>
      </w:r>
      <w:r w:rsidRPr="000B06EF">
        <w:rPr>
          <w:rFonts w:cs="Arial"/>
          <w:sz w:val="22"/>
          <w:szCs w:val="22"/>
        </w:rPr>
        <w:t>c</w:t>
      </w:r>
      <w:r w:rsidRPr="000B06EF">
        <w:rPr>
          <w:rFonts w:cs="Arial"/>
          <w:spacing w:val="-1"/>
          <w:sz w:val="22"/>
          <w:szCs w:val="22"/>
        </w:rPr>
        <w:t>li</w:t>
      </w:r>
      <w:r w:rsidRPr="000B06EF">
        <w:rPr>
          <w:rFonts w:cs="Arial"/>
          <w:spacing w:val="1"/>
          <w:sz w:val="22"/>
          <w:szCs w:val="22"/>
        </w:rPr>
        <w:t>en</w:t>
      </w:r>
      <w:r w:rsidRPr="000B06EF">
        <w:rPr>
          <w:rFonts w:cs="Arial"/>
          <w:sz w:val="22"/>
          <w:szCs w:val="22"/>
        </w:rPr>
        <w:t>t</w:t>
      </w:r>
      <w:r w:rsidRPr="000B06EF">
        <w:rPr>
          <w:rFonts w:cs="Arial"/>
          <w:spacing w:val="-1"/>
          <w:sz w:val="22"/>
          <w:szCs w:val="22"/>
        </w:rPr>
        <w:t>’</w:t>
      </w:r>
      <w:r w:rsidRPr="000B06EF">
        <w:rPr>
          <w:rFonts w:cs="Arial"/>
          <w:sz w:val="22"/>
          <w:szCs w:val="22"/>
        </w:rPr>
        <w:t>s</w:t>
      </w:r>
      <w:r w:rsidRPr="000B06EF">
        <w:rPr>
          <w:rFonts w:cs="Arial"/>
          <w:spacing w:val="-6"/>
          <w:sz w:val="22"/>
          <w:szCs w:val="22"/>
        </w:rPr>
        <w:t xml:space="preserve"> </w:t>
      </w:r>
      <w:r w:rsidRPr="000B06EF">
        <w:rPr>
          <w:rFonts w:cs="Arial"/>
          <w:spacing w:val="1"/>
          <w:sz w:val="22"/>
          <w:szCs w:val="22"/>
        </w:rPr>
        <w:t>IDP;</w:t>
      </w:r>
    </w:p>
    <w:p w14:paraId="3194601C" w14:textId="77777777" w:rsidR="000B19D1" w:rsidRPr="000B06EF" w:rsidRDefault="000B19D1" w:rsidP="004C689E">
      <w:pPr>
        <w:pStyle w:val="ListParagraph"/>
        <w:numPr>
          <w:ilvl w:val="0"/>
          <w:numId w:val="5"/>
        </w:numPr>
        <w:jc w:val="both"/>
        <w:rPr>
          <w:rFonts w:cs="Arial"/>
          <w:b/>
          <w:sz w:val="22"/>
          <w:szCs w:val="22"/>
        </w:rPr>
      </w:pPr>
      <w:r w:rsidRPr="000B06EF">
        <w:rPr>
          <w:rFonts w:cs="Arial"/>
          <w:sz w:val="22"/>
          <w:szCs w:val="22"/>
        </w:rPr>
        <w:lastRenderedPageBreak/>
        <w:t>e</w:t>
      </w:r>
      <w:r w:rsidRPr="000B06EF">
        <w:rPr>
          <w:rFonts w:cs="Arial"/>
          <w:spacing w:val="1"/>
          <w:sz w:val="22"/>
          <w:szCs w:val="22"/>
        </w:rPr>
        <w:t>n</w:t>
      </w:r>
      <w:r w:rsidRPr="000B06EF">
        <w:rPr>
          <w:rFonts w:cs="Arial"/>
          <w:sz w:val="22"/>
          <w:szCs w:val="22"/>
        </w:rPr>
        <w:t>s</w:t>
      </w:r>
      <w:r w:rsidRPr="000B06EF">
        <w:rPr>
          <w:rFonts w:cs="Arial"/>
          <w:spacing w:val="1"/>
          <w:sz w:val="22"/>
          <w:szCs w:val="22"/>
        </w:rPr>
        <w:t>u</w:t>
      </w:r>
      <w:r w:rsidRPr="000B06EF">
        <w:rPr>
          <w:rFonts w:cs="Arial"/>
          <w:spacing w:val="-1"/>
          <w:sz w:val="22"/>
          <w:szCs w:val="22"/>
        </w:rPr>
        <w:t>re</w:t>
      </w:r>
      <w:r w:rsidRPr="000B06EF">
        <w:rPr>
          <w:rFonts w:cs="Arial"/>
          <w:spacing w:val="-9"/>
          <w:sz w:val="22"/>
          <w:szCs w:val="22"/>
        </w:rPr>
        <w:t xml:space="preserve"> </w:t>
      </w:r>
      <w:r w:rsidRPr="000B06EF">
        <w:rPr>
          <w:rFonts w:cs="Arial"/>
          <w:sz w:val="22"/>
          <w:szCs w:val="22"/>
        </w:rPr>
        <w:t>a</w:t>
      </w:r>
      <w:r w:rsidRPr="000B06EF">
        <w:rPr>
          <w:rFonts w:cs="Arial"/>
          <w:spacing w:val="-6"/>
          <w:sz w:val="22"/>
          <w:szCs w:val="22"/>
        </w:rPr>
        <w:t xml:space="preserve"> </w:t>
      </w:r>
      <w:r w:rsidRPr="000B06EF">
        <w:rPr>
          <w:rFonts w:cs="Arial"/>
          <w:spacing w:val="-2"/>
          <w:sz w:val="22"/>
          <w:szCs w:val="22"/>
        </w:rPr>
        <w:t>Senior Practitioner</w:t>
      </w:r>
      <w:r w:rsidRPr="000B06EF">
        <w:rPr>
          <w:rFonts w:cs="Arial"/>
          <w:spacing w:val="-9"/>
          <w:sz w:val="22"/>
          <w:szCs w:val="22"/>
        </w:rPr>
        <w:t xml:space="preserve"> </w:t>
      </w:r>
      <w:r w:rsidRPr="000B06EF">
        <w:rPr>
          <w:rFonts w:cs="Arial"/>
          <w:sz w:val="22"/>
          <w:szCs w:val="22"/>
        </w:rPr>
        <w:t>c</w:t>
      </w:r>
      <w:r w:rsidRPr="000B06EF">
        <w:rPr>
          <w:rFonts w:cs="Arial"/>
          <w:spacing w:val="1"/>
          <w:sz w:val="22"/>
          <w:szCs w:val="22"/>
        </w:rPr>
        <w:t>a</w:t>
      </w:r>
      <w:r w:rsidRPr="000B06EF">
        <w:rPr>
          <w:rFonts w:cs="Arial"/>
          <w:spacing w:val="-1"/>
          <w:sz w:val="22"/>
          <w:szCs w:val="22"/>
        </w:rPr>
        <w:t>rri</w:t>
      </w:r>
      <w:r w:rsidRPr="000B06EF">
        <w:rPr>
          <w:rFonts w:cs="Arial"/>
          <w:spacing w:val="1"/>
          <w:sz w:val="22"/>
          <w:szCs w:val="22"/>
        </w:rPr>
        <w:t>e</w:t>
      </w:r>
      <w:r w:rsidRPr="000B06EF">
        <w:rPr>
          <w:rFonts w:cs="Arial"/>
          <w:sz w:val="22"/>
          <w:szCs w:val="22"/>
        </w:rPr>
        <w:t>s</w:t>
      </w:r>
      <w:r w:rsidRPr="000B06EF">
        <w:rPr>
          <w:rFonts w:cs="Arial"/>
          <w:spacing w:val="-9"/>
          <w:sz w:val="22"/>
          <w:szCs w:val="22"/>
        </w:rPr>
        <w:t xml:space="preserve"> </w:t>
      </w:r>
      <w:r w:rsidRPr="000B06EF">
        <w:rPr>
          <w:rFonts w:cs="Arial"/>
          <w:spacing w:val="1"/>
          <w:sz w:val="22"/>
          <w:szCs w:val="22"/>
        </w:rPr>
        <w:t>ou</w:t>
      </w:r>
      <w:r w:rsidRPr="000B06EF">
        <w:rPr>
          <w:rFonts w:cs="Arial"/>
          <w:sz w:val="22"/>
          <w:szCs w:val="22"/>
        </w:rPr>
        <w:t>t</w:t>
      </w:r>
      <w:r w:rsidRPr="000B06EF">
        <w:rPr>
          <w:rFonts w:cs="Arial"/>
          <w:spacing w:val="-6"/>
          <w:sz w:val="22"/>
          <w:szCs w:val="22"/>
        </w:rPr>
        <w:t xml:space="preserve"> </w:t>
      </w:r>
      <w:r w:rsidRPr="000B06EF">
        <w:rPr>
          <w:rFonts w:cs="Arial"/>
          <w:spacing w:val="-1"/>
          <w:sz w:val="22"/>
          <w:szCs w:val="22"/>
        </w:rPr>
        <w:t>r</w:t>
      </w:r>
      <w:r w:rsidRPr="000B06EF">
        <w:rPr>
          <w:rFonts w:cs="Arial"/>
          <w:spacing w:val="1"/>
          <w:sz w:val="22"/>
          <w:szCs w:val="22"/>
        </w:rPr>
        <w:t>e</w:t>
      </w:r>
      <w:r w:rsidRPr="000B06EF">
        <w:rPr>
          <w:rFonts w:cs="Arial"/>
          <w:spacing w:val="-5"/>
          <w:sz w:val="22"/>
          <w:szCs w:val="22"/>
        </w:rPr>
        <w:t>g</w:t>
      </w:r>
      <w:r w:rsidRPr="000B06EF">
        <w:rPr>
          <w:rFonts w:cs="Arial"/>
          <w:spacing w:val="1"/>
          <w:sz w:val="22"/>
          <w:szCs w:val="22"/>
        </w:rPr>
        <w:t>u</w:t>
      </w:r>
      <w:r w:rsidRPr="000B06EF">
        <w:rPr>
          <w:rFonts w:cs="Arial"/>
          <w:spacing w:val="-1"/>
          <w:sz w:val="22"/>
          <w:szCs w:val="22"/>
        </w:rPr>
        <w:t>l</w:t>
      </w:r>
      <w:r w:rsidRPr="000B06EF">
        <w:rPr>
          <w:rFonts w:cs="Arial"/>
          <w:spacing w:val="1"/>
          <w:sz w:val="22"/>
          <w:szCs w:val="22"/>
        </w:rPr>
        <w:t>a</w:t>
      </w:r>
      <w:r w:rsidRPr="000B06EF">
        <w:rPr>
          <w:rFonts w:cs="Arial"/>
          <w:sz w:val="22"/>
          <w:szCs w:val="22"/>
        </w:rPr>
        <w:t>r</w:t>
      </w:r>
      <w:r w:rsidRPr="000B06EF">
        <w:rPr>
          <w:rFonts w:cs="Arial"/>
          <w:spacing w:val="-9"/>
          <w:sz w:val="22"/>
          <w:szCs w:val="22"/>
        </w:rPr>
        <w:t xml:space="preserve"> </w:t>
      </w:r>
      <w:r w:rsidRPr="000B06EF">
        <w:rPr>
          <w:rFonts w:cs="Arial"/>
          <w:spacing w:val="1"/>
          <w:sz w:val="22"/>
          <w:szCs w:val="22"/>
        </w:rPr>
        <w:t>a</w:t>
      </w:r>
      <w:r w:rsidRPr="000B06EF">
        <w:rPr>
          <w:rFonts w:cs="Arial"/>
          <w:sz w:val="22"/>
          <w:szCs w:val="22"/>
        </w:rPr>
        <w:t>ss</w:t>
      </w:r>
      <w:r w:rsidRPr="000B06EF">
        <w:rPr>
          <w:rFonts w:cs="Arial"/>
          <w:spacing w:val="1"/>
          <w:sz w:val="22"/>
          <w:szCs w:val="22"/>
        </w:rPr>
        <w:t>e</w:t>
      </w:r>
      <w:r w:rsidRPr="000B06EF">
        <w:rPr>
          <w:rFonts w:cs="Arial"/>
          <w:sz w:val="22"/>
          <w:szCs w:val="22"/>
        </w:rPr>
        <w:t>s</w:t>
      </w:r>
      <w:r w:rsidRPr="000B06EF">
        <w:rPr>
          <w:rFonts w:cs="Arial"/>
          <w:spacing w:val="-3"/>
          <w:sz w:val="22"/>
          <w:szCs w:val="22"/>
        </w:rPr>
        <w:t>s</w:t>
      </w:r>
      <w:r w:rsidRPr="000B06EF">
        <w:rPr>
          <w:rFonts w:cs="Arial"/>
          <w:spacing w:val="1"/>
          <w:sz w:val="22"/>
          <w:szCs w:val="22"/>
        </w:rPr>
        <w:t>m</w:t>
      </w:r>
      <w:r w:rsidRPr="000B06EF">
        <w:rPr>
          <w:rFonts w:cs="Arial"/>
          <w:spacing w:val="-2"/>
          <w:sz w:val="22"/>
          <w:szCs w:val="22"/>
        </w:rPr>
        <w:t>e</w:t>
      </w:r>
      <w:r w:rsidRPr="000B06EF">
        <w:rPr>
          <w:rFonts w:cs="Arial"/>
          <w:spacing w:val="1"/>
          <w:sz w:val="22"/>
          <w:szCs w:val="22"/>
        </w:rPr>
        <w:t>n</w:t>
      </w:r>
      <w:r w:rsidRPr="000B06EF">
        <w:rPr>
          <w:rFonts w:cs="Arial"/>
          <w:sz w:val="22"/>
          <w:szCs w:val="22"/>
        </w:rPr>
        <w:t>ts</w:t>
      </w:r>
      <w:r w:rsidRPr="000B06EF">
        <w:rPr>
          <w:rFonts w:cs="Arial"/>
          <w:spacing w:val="-7"/>
          <w:sz w:val="22"/>
          <w:szCs w:val="22"/>
        </w:rPr>
        <w:t xml:space="preserve"> </w:t>
      </w:r>
      <w:r w:rsidRPr="000B06EF">
        <w:rPr>
          <w:rFonts w:cs="Arial"/>
          <w:spacing w:val="-2"/>
          <w:sz w:val="22"/>
          <w:szCs w:val="22"/>
        </w:rPr>
        <w:t>o</w:t>
      </w:r>
      <w:r w:rsidRPr="000B06EF">
        <w:rPr>
          <w:rFonts w:cs="Arial"/>
          <w:sz w:val="22"/>
          <w:szCs w:val="22"/>
        </w:rPr>
        <w:t>f</w:t>
      </w:r>
      <w:r w:rsidRPr="000B06EF">
        <w:rPr>
          <w:rFonts w:cs="Arial"/>
          <w:spacing w:val="-7"/>
          <w:sz w:val="22"/>
          <w:szCs w:val="22"/>
        </w:rPr>
        <w:t xml:space="preserve"> </w:t>
      </w:r>
      <w:r w:rsidRPr="000B06EF">
        <w:rPr>
          <w:rFonts w:cs="Arial"/>
          <w:sz w:val="22"/>
          <w:szCs w:val="22"/>
        </w:rPr>
        <w:t>t</w:t>
      </w:r>
      <w:r w:rsidRPr="000B06EF">
        <w:rPr>
          <w:rFonts w:cs="Arial"/>
          <w:spacing w:val="-2"/>
          <w:sz w:val="22"/>
          <w:szCs w:val="22"/>
        </w:rPr>
        <w:t>h</w:t>
      </w:r>
      <w:r w:rsidRPr="000B06EF">
        <w:rPr>
          <w:rFonts w:cs="Arial"/>
          <w:sz w:val="22"/>
          <w:szCs w:val="22"/>
        </w:rPr>
        <w:t>e</w:t>
      </w:r>
      <w:r w:rsidRPr="000B06EF">
        <w:rPr>
          <w:rFonts w:cs="Arial"/>
          <w:w w:val="99"/>
          <w:sz w:val="22"/>
          <w:szCs w:val="22"/>
        </w:rPr>
        <w:t xml:space="preserve"> </w:t>
      </w:r>
      <w:r w:rsidRPr="000B06EF">
        <w:rPr>
          <w:rFonts w:cs="Arial"/>
          <w:sz w:val="22"/>
          <w:szCs w:val="22"/>
        </w:rPr>
        <w:t>c</w:t>
      </w:r>
      <w:r w:rsidRPr="000B06EF">
        <w:rPr>
          <w:rFonts w:cs="Arial"/>
          <w:spacing w:val="-1"/>
          <w:sz w:val="22"/>
          <w:szCs w:val="22"/>
        </w:rPr>
        <w:t>li</w:t>
      </w:r>
      <w:r w:rsidRPr="000B06EF">
        <w:rPr>
          <w:rFonts w:cs="Arial"/>
          <w:spacing w:val="1"/>
          <w:sz w:val="22"/>
          <w:szCs w:val="22"/>
        </w:rPr>
        <w:t>en</w:t>
      </w:r>
      <w:r w:rsidRPr="000B06EF">
        <w:rPr>
          <w:rFonts w:cs="Arial"/>
          <w:sz w:val="22"/>
          <w:szCs w:val="22"/>
        </w:rPr>
        <w:t>t</w:t>
      </w:r>
      <w:r w:rsidRPr="000B06EF">
        <w:rPr>
          <w:rFonts w:cs="Arial"/>
          <w:spacing w:val="-5"/>
          <w:sz w:val="22"/>
          <w:szCs w:val="22"/>
        </w:rPr>
        <w:t xml:space="preserve"> </w:t>
      </w:r>
      <w:r w:rsidRPr="000B06EF">
        <w:rPr>
          <w:rFonts w:cs="Arial"/>
          <w:spacing w:val="1"/>
          <w:sz w:val="22"/>
          <w:szCs w:val="22"/>
        </w:rPr>
        <w:t>a</w:t>
      </w:r>
      <w:r w:rsidRPr="000B06EF">
        <w:rPr>
          <w:rFonts w:cs="Arial"/>
          <w:sz w:val="22"/>
          <w:szCs w:val="22"/>
        </w:rPr>
        <w:t>s</w:t>
      </w:r>
      <w:r w:rsidRPr="000B06EF">
        <w:rPr>
          <w:rFonts w:cs="Arial"/>
          <w:spacing w:val="-6"/>
          <w:sz w:val="22"/>
          <w:szCs w:val="22"/>
        </w:rPr>
        <w:t xml:space="preserve"> </w:t>
      </w:r>
      <w:r w:rsidRPr="000B06EF">
        <w:rPr>
          <w:rFonts w:cs="Arial"/>
          <w:spacing w:val="-3"/>
          <w:sz w:val="22"/>
          <w:szCs w:val="22"/>
        </w:rPr>
        <w:t>s</w:t>
      </w:r>
      <w:r w:rsidRPr="000B06EF">
        <w:rPr>
          <w:rFonts w:cs="Arial"/>
          <w:spacing w:val="1"/>
          <w:sz w:val="22"/>
          <w:szCs w:val="22"/>
        </w:rPr>
        <w:t>pe</w:t>
      </w:r>
      <w:r w:rsidRPr="000B06EF">
        <w:rPr>
          <w:rFonts w:cs="Arial"/>
          <w:sz w:val="22"/>
          <w:szCs w:val="22"/>
        </w:rPr>
        <w:t>c</w:t>
      </w:r>
      <w:r w:rsidRPr="000B06EF">
        <w:rPr>
          <w:rFonts w:cs="Arial"/>
          <w:spacing w:val="-3"/>
          <w:sz w:val="22"/>
          <w:szCs w:val="22"/>
        </w:rPr>
        <w:t>i</w:t>
      </w:r>
      <w:r w:rsidRPr="000B06EF">
        <w:rPr>
          <w:rFonts w:cs="Arial"/>
          <w:spacing w:val="2"/>
          <w:sz w:val="22"/>
          <w:szCs w:val="22"/>
        </w:rPr>
        <w:t>f</w:t>
      </w:r>
      <w:r w:rsidRPr="000B06EF">
        <w:rPr>
          <w:rFonts w:cs="Arial"/>
          <w:spacing w:val="-1"/>
          <w:sz w:val="22"/>
          <w:szCs w:val="22"/>
        </w:rPr>
        <w:t>i</w:t>
      </w:r>
      <w:r w:rsidRPr="000B06EF">
        <w:rPr>
          <w:rFonts w:cs="Arial"/>
          <w:spacing w:val="-2"/>
          <w:sz w:val="22"/>
          <w:szCs w:val="22"/>
        </w:rPr>
        <w:t>e</w:t>
      </w:r>
      <w:r w:rsidRPr="000B06EF">
        <w:rPr>
          <w:rFonts w:cs="Arial"/>
          <w:sz w:val="22"/>
          <w:szCs w:val="22"/>
        </w:rPr>
        <w:t>d</w:t>
      </w:r>
      <w:r w:rsidRPr="000B06EF">
        <w:rPr>
          <w:rFonts w:cs="Arial"/>
          <w:spacing w:val="-5"/>
          <w:sz w:val="22"/>
          <w:szCs w:val="22"/>
        </w:rPr>
        <w:t xml:space="preserve"> </w:t>
      </w:r>
      <w:r w:rsidRPr="000B06EF">
        <w:rPr>
          <w:rFonts w:cs="Arial"/>
          <w:spacing w:val="-1"/>
          <w:sz w:val="22"/>
          <w:szCs w:val="22"/>
        </w:rPr>
        <w:t>i</w:t>
      </w:r>
      <w:r w:rsidRPr="000B06EF">
        <w:rPr>
          <w:rFonts w:cs="Arial"/>
          <w:sz w:val="22"/>
          <w:szCs w:val="22"/>
        </w:rPr>
        <w:t>n</w:t>
      </w:r>
      <w:r w:rsidRPr="000B06EF">
        <w:rPr>
          <w:rFonts w:cs="Arial"/>
          <w:spacing w:val="-4"/>
          <w:sz w:val="22"/>
          <w:szCs w:val="22"/>
        </w:rPr>
        <w:t xml:space="preserve"> </w:t>
      </w:r>
      <w:r w:rsidRPr="000B06EF">
        <w:rPr>
          <w:rFonts w:cs="Arial"/>
          <w:spacing w:val="-2"/>
          <w:sz w:val="22"/>
          <w:szCs w:val="22"/>
        </w:rPr>
        <w:t>th</w:t>
      </w:r>
      <w:r w:rsidRPr="000B06EF">
        <w:rPr>
          <w:rFonts w:cs="Arial"/>
          <w:sz w:val="22"/>
          <w:szCs w:val="22"/>
        </w:rPr>
        <w:t>e</w:t>
      </w:r>
      <w:r w:rsidRPr="000B06EF">
        <w:rPr>
          <w:rFonts w:cs="Arial"/>
          <w:spacing w:val="-5"/>
          <w:sz w:val="22"/>
          <w:szCs w:val="22"/>
        </w:rPr>
        <w:t xml:space="preserve"> </w:t>
      </w:r>
      <w:r w:rsidRPr="000B06EF">
        <w:rPr>
          <w:rFonts w:cs="Arial"/>
          <w:sz w:val="22"/>
          <w:szCs w:val="22"/>
        </w:rPr>
        <w:t>c</w:t>
      </w:r>
      <w:r w:rsidRPr="000B06EF">
        <w:rPr>
          <w:rFonts w:cs="Arial"/>
          <w:spacing w:val="-1"/>
          <w:sz w:val="22"/>
          <w:szCs w:val="22"/>
        </w:rPr>
        <w:t>li</w:t>
      </w:r>
      <w:r w:rsidRPr="000B06EF">
        <w:rPr>
          <w:rFonts w:cs="Arial"/>
          <w:spacing w:val="1"/>
          <w:sz w:val="22"/>
          <w:szCs w:val="22"/>
        </w:rPr>
        <w:t>en</w:t>
      </w:r>
      <w:r w:rsidRPr="000B06EF">
        <w:rPr>
          <w:rFonts w:cs="Arial"/>
          <w:sz w:val="22"/>
          <w:szCs w:val="22"/>
        </w:rPr>
        <w:t>t</w:t>
      </w:r>
      <w:r w:rsidRPr="000B06EF">
        <w:rPr>
          <w:rFonts w:cs="Arial"/>
          <w:spacing w:val="-1"/>
          <w:sz w:val="22"/>
          <w:szCs w:val="22"/>
        </w:rPr>
        <w:t>’</w:t>
      </w:r>
      <w:r w:rsidRPr="000B06EF">
        <w:rPr>
          <w:rFonts w:cs="Arial"/>
          <w:sz w:val="22"/>
          <w:szCs w:val="22"/>
        </w:rPr>
        <w:t>s</w:t>
      </w:r>
      <w:r w:rsidRPr="000B06EF">
        <w:rPr>
          <w:rFonts w:cs="Arial"/>
          <w:spacing w:val="-6"/>
          <w:sz w:val="22"/>
          <w:szCs w:val="22"/>
        </w:rPr>
        <w:t xml:space="preserve"> </w:t>
      </w:r>
      <w:r w:rsidRPr="000B06EF">
        <w:rPr>
          <w:rFonts w:cs="Arial"/>
          <w:sz w:val="22"/>
          <w:szCs w:val="22"/>
        </w:rPr>
        <w:t>I</w:t>
      </w:r>
      <w:r w:rsidRPr="000B06EF">
        <w:rPr>
          <w:rFonts w:cs="Arial"/>
          <w:spacing w:val="-1"/>
          <w:sz w:val="22"/>
          <w:szCs w:val="22"/>
        </w:rPr>
        <w:t>D</w:t>
      </w:r>
      <w:r w:rsidRPr="000B06EF">
        <w:rPr>
          <w:rFonts w:cs="Arial"/>
          <w:sz w:val="22"/>
          <w:szCs w:val="22"/>
        </w:rPr>
        <w:t>P;</w:t>
      </w:r>
    </w:p>
    <w:p w14:paraId="2437D35D" w14:textId="77777777" w:rsidR="000B19D1" w:rsidRPr="000B06EF" w:rsidRDefault="000B19D1" w:rsidP="004C689E">
      <w:pPr>
        <w:pStyle w:val="ListParagraph"/>
        <w:numPr>
          <w:ilvl w:val="0"/>
          <w:numId w:val="5"/>
        </w:numPr>
        <w:jc w:val="both"/>
        <w:rPr>
          <w:rFonts w:cs="Arial"/>
          <w:b/>
          <w:sz w:val="22"/>
          <w:szCs w:val="22"/>
        </w:rPr>
      </w:pPr>
      <w:r w:rsidRPr="000B06EF">
        <w:rPr>
          <w:rFonts w:cs="Arial"/>
          <w:sz w:val="22"/>
          <w:szCs w:val="22"/>
        </w:rPr>
        <w:t>e</w:t>
      </w:r>
      <w:r w:rsidRPr="000B06EF">
        <w:rPr>
          <w:rFonts w:cs="Arial"/>
          <w:spacing w:val="1"/>
          <w:sz w:val="22"/>
          <w:szCs w:val="22"/>
        </w:rPr>
        <w:t>n</w:t>
      </w:r>
      <w:r w:rsidRPr="000B06EF">
        <w:rPr>
          <w:rFonts w:cs="Arial"/>
          <w:sz w:val="22"/>
          <w:szCs w:val="22"/>
        </w:rPr>
        <w:t>s</w:t>
      </w:r>
      <w:r w:rsidRPr="000B06EF">
        <w:rPr>
          <w:rFonts w:cs="Arial"/>
          <w:spacing w:val="1"/>
          <w:sz w:val="22"/>
          <w:szCs w:val="22"/>
        </w:rPr>
        <w:t>u</w:t>
      </w:r>
      <w:r w:rsidRPr="000B06EF">
        <w:rPr>
          <w:rFonts w:cs="Arial"/>
          <w:spacing w:val="-1"/>
          <w:sz w:val="22"/>
          <w:szCs w:val="22"/>
        </w:rPr>
        <w:t>re</w:t>
      </w:r>
      <w:r w:rsidRPr="000B06EF">
        <w:rPr>
          <w:rFonts w:cs="Arial"/>
          <w:spacing w:val="-7"/>
          <w:sz w:val="22"/>
          <w:szCs w:val="22"/>
        </w:rPr>
        <w:t xml:space="preserve"> </w:t>
      </w:r>
      <w:r w:rsidRPr="000B06EF">
        <w:rPr>
          <w:rFonts w:cs="Arial"/>
          <w:sz w:val="22"/>
          <w:szCs w:val="22"/>
        </w:rPr>
        <w:t>t</w:t>
      </w:r>
      <w:r w:rsidRPr="000B06EF">
        <w:rPr>
          <w:rFonts w:cs="Arial"/>
          <w:spacing w:val="1"/>
          <w:sz w:val="22"/>
          <w:szCs w:val="22"/>
        </w:rPr>
        <w:t>h</w:t>
      </w:r>
      <w:r w:rsidRPr="000B06EF">
        <w:rPr>
          <w:rFonts w:cs="Arial"/>
          <w:sz w:val="22"/>
          <w:szCs w:val="22"/>
        </w:rPr>
        <w:t>e</w:t>
      </w:r>
      <w:r w:rsidRPr="000B06EF">
        <w:rPr>
          <w:rFonts w:cs="Arial"/>
          <w:spacing w:val="-7"/>
          <w:sz w:val="22"/>
          <w:szCs w:val="22"/>
        </w:rPr>
        <w:t xml:space="preserve"> </w:t>
      </w:r>
      <w:r w:rsidRPr="000B06EF">
        <w:rPr>
          <w:rFonts w:cs="Arial"/>
          <w:sz w:val="22"/>
          <w:szCs w:val="22"/>
        </w:rPr>
        <w:t>Senior Practitioner</w:t>
      </w:r>
      <w:r w:rsidRPr="000B06EF">
        <w:rPr>
          <w:rFonts w:cs="Arial"/>
          <w:spacing w:val="-7"/>
          <w:sz w:val="22"/>
          <w:szCs w:val="22"/>
        </w:rPr>
        <w:t xml:space="preserve"> </w:t>
      </w:r>
      <w:r w:rsidRPr="000B06EF">
        <w:rPr>
          <w:rFonts w:cs="Arial"/>
          <w:sz w:val="22"/>
          <w:szCs w:val="22"/>
        </w:rPr>
        <w:t>c</w:t>
      </w:r>
      <w:r w:rsidRPr="000B06EF">
        <w:rPr>
          <w:rFonts w:cs="Arial"/>
          <w:spacing w:val="1"/>
          <w:sz w:val="22"/>
          <w:szCs w:val="22"/>
        </w:rPr>
        <w:t>h</w:t>
      </w:r>
      <w:r w:rsidRPr="000B06EF">
        <w:rPr>
          <w:rFonts w:cs="Arial"/>
          <w:spacing w:val="-2"/>
          <w:sz w:val="22"/>
          <w:szCs w:val="22"/>
        </w:rPr>
        <w:t>a</w:t>
      </w:r>
      <w:r w:rsidRPr="000B06EF">
        <w:rPr>
          <w:rFonts w:cs="Arial"/>
          <w:spacing w:val="1"/>
          <w:sz w:val="22"/>
          <w:szCs w:val="22"/>
        </w:rPr>
        <w:t>n</w:t>
      </w:r>
      <w:r w:rsidRPr="000B06EF">
        <w:rPr>
          <w:rFonts w:cs="Arial"/>
          <w:spacing w:val="-2"/>
          <w:sz w:val="22"/>
          <w:szCs w:val="22"/>
        </w:rPr>
        <w:t>g</w:t>
      </w:r>
      <w:r w:rsidRPr="000B06EF">
        <w:rPr>
          <w:rFonts w:cs="Arial"/>
          <w:spacing w:val="1"/>
          <w:sz w:val="22"/>
          <w:szCs w:val="22"/>
        </w:rPr>
        <w:t>e</w:t>
      </w:r>
      <w:r w:rsidRPr="000B06EF">
        <w:rPr>
          <w:rFonts w:cs="Arial"/>
          <w:sz w:val="22"/>
          <w:szCs w:val="22"/>
        </w:rPr>
        <w:t>s</w:t>
      </w:r>
      <w:r w:rsidRPr="000B06EF">
        <w:rPr>
          <w:rFonts w:cs="Arial"/>
          <w:spacing w:val="-6"/>
          <w:sz w:val="22"/>
          <w:szCs w:val="22"/>
        </w:rPr>
        <w:t xml:space="preserve"> </w:t>
      </w:r>
      <w:r w:rsidRPr="000B06EF">
        <w:rPr>
          <w:rFonts w:cs="Arial"/>
          <w:sz w:val="22"/>
          <w:szCs w:val="22"/>
        </w:rPr>
        <w:t>t</w:t>
      </w:r>
      <w:r w:rsidRPr="000B06EF">
        <w:rPr>
          <w:rFonts w:cs="Arial"/>
          <w:spacing w:val="-2"/>
          <w:sz w:val="22"/>
          <w:szCs w:val="22"/>
        </w:rPr>
        <w:t>h</w:t>
      </w:r>
      <w:r w:rsidRPr="000B06EF">
        <w:rPr>
          <w:rFonts w:cs="Arial"/>
          <w:sz w:val="22"/>
          <w:szCs w:val="22"/>
        </w:rPr>
        <w:t>e</w:t>
      </w:r>
      <w:r w:rsidRPr="000B06EF">
        <w:rPr>
          <w:rFonts w:cs="Arial"/>
          <w:spacing w:val="-7"/>
          <w:sz w:val="22"/>
          <w:szCs w:val="22"/>
        </w:rPr>
        <w:t xml:space="preserve"> </w:t>
      </w:r>
      <w:r w:rsidRPr="000B06EF">
        <w:rPr>
          <w:rFonts w:cs="Arial"/>
          <w:sz w:val="22"/>
          <w:szCs w:val="22"/>
        </w:rPr>
        <w:t>I</w:t>
      </w:r>
      <w:r w:rsidRPr="000B06EF">
        <w:rPr>
          <w:rFonts w:cs="Arial"/>
          <w:spacing w:val="-1"/>
          <w:sz w:val="22"/>
          <w:szCs w:val="22"/>
        </w:rPr>
        <w:t>D</w:t>
      </w:r>
      <w:r w:rsidRPr="000B06EF">
        <w:rPr>
          <w:rFonts w:cs="Arial"/>
          <w:sz w:val="22"/>
          <w:szCs w:val="22"/>
        </w:rPr>
        <w:t>P</w:t>
      </w:r>
      <w:r w:rsidRPr="000B06EF">
        <w:rPr>
          <w:rFonts w:cs="Arial"/>
          <w:spacing w:val="-4"/>
          <w:sz w:val="22"/>
          <w:szCs w:val="22"/>
        </w:rPr>
        <w:t xml:space="preserve"> </w:t>
      </w:r>
      <w:r w:rsidRPr="000B06EF">
        <w:rPr>
          <w:rFonts w:cs="Arial"/>
          <w:sz w:val="22"/>
          <w:szCs w:val="22"/>
        </w:rPr>
        <w:t>to</w:t>
      </w:r>
      <w:r w:rsidRPr="000B06EF">
        <w:rPr>
          <w:rFonts w:cs="Arial"/>
          <w:spacing w:val="-5"/>
          <w:sz w:val="22"/>
          <w:szCs w:val="22"/>
        </w:rPr>
        <w:t xml:space="preserve"> </w:t>
      </w:r>
      <w:r w:rsidRPr="000B06EF">
        <w:rPr>
          <w:rFonts w:cs="Arial"/>
          <w:spacing w:val="-2"/>
          <w:sz w:val="22"/>
          <w:szCs w:val="22"/>
        </w:rPr>
        <w:t>g</w:t>
      </w:r>
      <w:r w:rsidRPr="000B06EF">
        <w:rPr>
          <w:rFonts w:cs="Arial"/>
          <w:spacing w:val="-1"/>
          <w:sz w:val="22"/>
          <w:szCs w:val="22"/>
        </w:rPr>
        <w:t>i</w:t>
      </w:r>
      <w:r w:rsidRPr="000B06EF">
        <w:rPr>
          <w:rFonts w:cs="Arial"/>
          <w:spacing w:val="-3"/>
          <w:sz w:val="22"/>
          <w:szCs w:val="22"/>
        </w:rPr>
        <w:t>v</w:t>
      </w:r>
      <w:r w:rsidRPr="000B06EF">
        <w:rPr>
          <w:rFonts w:cs="Arial"/>
          <w:sz w:val="22"/>
          <w:szCs w:val="22"/>
        </w:rPr>
        <w:t>e</w:t>
      </w:r>
      <w:r w:rsidRPr="000B06EF">
        <w:rPr>
          <w:rFonts w:cs="Arial"/>
          <w:spacing w:val="-5"/>
          <w:sz w:val="22"/>
          <w:szCs w:val="22"/>
        </w:rPr>
        <w:t xml:space="preserve"> </w:t>
      </w:r>
      <w:r w:rsidRPr="000B06EF">
        <w:rPr>
          <w:rFonts w:cs="Arial"/>
          <w:spacing w:val="-2"/>
          <w:sz w:val="22"/>
          <w:szCs w:val="22"/>
        </w:rPr>
        <w:t>e</w:t>
      </w:r>
      <w:r w:rsidRPr="000B06EF">
        <w:rPr>
          <w:rFonts w:cs="Arial"/>
          <w:sz w:val="22"/>
          <w:szCs w:val="22"/>
        </w:rPr>
        <w:t>f</w:t>
      </w:r>
      <w:r w:rsidRPr="000B06EF">
        <w:rPr>
          <w:rFonts w:cs="Arial"/>
          <w:spacing w:val="2"/>
          <w:sz w:val="22"/>
          <w:szCs w:val="22"/>
        </w:rPr>
        <w:t>f</w:t>
      </w:r>
      <w:r w:rsidRPr="000B06EF">
        <w:rPr>
          <w:rFonts w:cs="Arial"/>
          <w:spacing w:val="1"/>
          <w:sz w:val="22"/>
          <w:szCs w:val="22"/>
        </w:rPr>
        <w:t>e</w:t>
      </w:r>
      <w:r w:rsidRPr="000B06EF">
        <w:rPr>
          <w:rFonts w:cs="Arial"/>
          <w:sz w:val="22"/>
          <w:szCs w:val="22"/>
        </w:rPr>
        <w:t>ct</w:t>
      </w:r>
      <w:r w:rsidRPr="000B06EF">
        <w:rPr>
          <w:rFonts w:cs="Arial"/>
          <w:spacing w:val="-8"/>
          <w:sz w:val="22"/>
          <w:szCs w:val="22"/>
        </w:rPr>
        <w:t xml:space="preserve"> </w:t>
      </w:r>
      <w:r w:rsidRPr="000B06EF">
        <w:rPr>
          <w:rFonts w:cs="Arial"/>
          <w:sz w:val="22"/>
          <w:szCs w:val="22"/>
        </w:rPr>
        <w:t>to</w:t>
      </w:r>
      <w:r w:rsidRPr="000B06EF">
        <w:rPr>
          <w:rFonts w:cs="Arial"/>
          <w:spacing w:val="-6"/>
          <w:sz w:val="22"/>
          <w:szCs w:val="22"/>
        </w:rPr>
        <w:t xml:space="preserve"> </w:t>
      </w:r>
      <w:r w:rsidRPr="000B06EF">
        <w:rPr>
          <w:rFonts w:cs="Arial"/>
          <w:sz w:val="22"/>
          <w:szCs w:val="22"/>
        </w:rPr>
        <w:t>a</w:t>
      </w:r>
      <w:r w:rsidRPr="000B06EF">
        <w:rPr>
          <w:rFonts w:cs="Arial"/>
          <w:w w:val="99"/>
          <w:sz w:val="22"/>
          <w:szCs w:val="22"/>
        </w:rPr>
        <w:t xml:space="preserve"> </w:t>
      </w:r>
      <w:r w:rsidRPr="000B06EF">
        <w:rPr>
          <w:rFonts w:cs="Arial"/>
          <w:spacing w:val="-1"/>
          <w:sz w:val="22"/>
          <w:szCs w:val="22"/>
        </w:rPr>
        <w:t>MHRT</w:t>
      </w:r>
      <w:r w:rsidRPr="000B06EF">
        <w:rPr>
          <w:rFonts w:cs="Arial"/>
          <w:spacing w:val="-9"/>
          <w:sz w:val="22"/>
          <w:szCs w:val="22"/>
        </w:rPr>
        <w:t xml:space="preserve"> </w:t>
      </w:r>
      <w:r w:rsidRPr="000B06EF">
        <w:rPr>
          <w:rFonts w:cs="Arial"/>
          <w:spacing w:val="1"/>
          <w:sz w:val="22"/>
          <w:szCs w:val="22"/>
        </w:rPr>
        <w:t>o</w:t>
      </w:r>
      <w:r w:rsidRPr="000B06EF">
        <w:rPr>
          <w:rFonts w:cs="Arial"/>
          <w:sz w:val="22"/>
          <w:szCs w:val="22"/>
        </w:rPr>
        <w:t>r</w:t>
      </w:r>
      <w:r w:rsidRPr="000B06EF">
        <w:rPr>
          <w:rFonts w:cs="Arial"/>
          <w:spacing w:val="-8"/>
          <w:sz w:val="22"/>
          <w:szCs w:val="22"/>
        </w:rPr>
        <w:t xml:space="preserve"> MHC</w:t>
      </w:r>
      <w:r w:rsidRPr="000B06EF">
        <w:rPr>
          <w:rFonts w:cs="Arial"/>
          <w:spacing w:val="-6"/>
          <w:sz w:val="22"/>
          <w:szCs w:val="22"/>
        </w:rPr>
        <w:t xml:space="preserve"> </w:t>
      </w:r>
      <w:r w:rsidRPr="000B06EF">
        <w:rPr>
          <w:rFonts w:cs="Arial"/>
          <w:spacing w:val="1"/>
          <w:sz w:val="22"/>
          <w:szCs w:val="22"/>
        </w:rPr>
        <w:t>o</w:t>
      </w:r>
      <w:r w:rsidRPr="000B06EF">
        <w:rPr>
          <w:rFonts w:cs="Arial"/>
          <w:spacing w:val="-1"/>
          <w:sz w:val="22"/>
          <w:szCs w:val="22"/>
        </w:rPr>
        <w:t>r</w:t>
      </w:r>
      <w:r w:rsidRPr="000B06EF">
        <w:rPr>
          <w:rFonts w:cs="Arial"/>
          <w:spacing w:val="1"/>
          <w:sz w:val="22"/>
          <w:szCs w:val="22"/>
        </w:rPr>
        <w:t>de</w:t>
      </w:r>
      <w:r w:rsidRPr="000B06EF">
        <w:rPr>
          <w:rFonts w:cs="Arial"/>
          <w:sz w:val="22"/>
          <w:szCs w:val="22"/>
        </w:rPr>
        <w:t>r</w:t>
      </w:r>
      <w:r w:rsidRPr="000B06EF">
        <w:rPr>
          <w:rFonts w:cs="Arial"/>
          <w:spacing w:val="-9"/>
          <w:sz w:val="22"/>
          <w:szCs w:val="22"/>
        </w:rPr>
        <w:t xml:space="preserve"> </w:t>
      </w:r>
      <w:r w:rsidRPr="000B06EF">
        <w:rPr>
          <w:rFonts w:cs="Arial"/>
          <w:sz w:val="22"/>
          <w:szCs w:val="22"/>
        </w:rPr>
        <w:t>f</w:t>
      </w:r>
      <w:r w:rsidRPr="000B06EF">
        <w:rPr>
          <w:rFonts w:cs="Arial"/>
          <w:spacing w:val="1"/>
          <w:sz w:val="22"/>
          <w:szCs w:val="22"/>
        </w:rPr>
        <w:t>o</w:t>
      </w:r>
      <w:r w:rsidRPr="000B06EF">
        <w:rPr>
          <w:rFonts w:cs="Arial"/>
          <w:sz w:val="22"/>
          <w:szCs w:val="22"/>
        </w:rPr>
        <w:t>r</w:t>
      </w:r>
      <w:r w:rsidRPr="000B06EF">
        <w:rPr>
          <w:rFonts w:cs="Arial"/>
          <w:spacing w:val="-7"/>
          <w:sz w:val="22"/>
          <w:szCs w:val="22"/>
        </w:rPr>
        <w:t xml:space="preserve"> LCT </w:t>
      </w:r>
      <w:r w:rsidRPr="000B06EF">
        <w:rPr>
          <w:rFonts w:cs="Arial"/>
          <w:spacing w:val="1"/>
          <w:sz w:val="22"/>
          <w:szCs w:val="22"/>
        </w:rPr>
        <w:t>and updated according to the LCT authorised by a Senior Practitioner; and</w:t>
      </w:r>
    </w:p>
    <w:p w14:paraId="7A920DF4" w14:textId="28619A8F" w:rsidR="00DA030A" w:rsidRPr="00231465" w:rsidRDefault="000B19D1" w:rsidP="004C689E">
      <w:pPr>
        <w:pStyle w:val="ListParagraph"/>
        <w:numPr>
          <w:ilvl w:val="0"/>
          <w:numId w:val="5"/>
        </w:numPr>
        <w:jc w:val="both"/>
        <w:rPr>
          <w:rFonts w:cs="Arial"/>
          <w:b/>
          <w:sz w:val="22"/>
          <w:szCs w:val="22"/>
        </w:rPr>
      </w:pPr>
      <w:r w:rsidRPr="000B06EF">
        <w:rPr>
          <w:rFonts w:cs="Arial"/>
          <w:sz w:val="22"/>
          <w:szCs w:val="22"/>
        </w:rPr>
        <w:t>e</w:t>
      </w:r>
      <w:r w:rsidRPr="000B06EF">
        <w:rPr>
          <w:rFonts w:cs="Arial"/>
          <w:spacing w:val="1"/>
          <w:sz w:val="22"/>
          <w:szCs w:val="22"/>
        </w:rPr>
        <w:t>n</w:t>
      </w:r>
      <w:r w:rsidRPr="000B06EF">
        <w:rPr>
          <w:rFonts w:cs="Arial"/>
          <w:sz w:val="22"/>
          <w:szCs w:val="22"/>
        </w:rPr>
        <w:t>s</w:t>
      </w:r>
      <w:r w:rsidRPr="000B06EF">
        <w:rPr>
          <w:rFonts w:cs="Arial"/>
          <w:spacing w:val="1"/>
          <w:sz w:val="22"/>
          <w:szCs w:val="22"/>
        </w:rPr>
        <w:t>u</w:t>
      </w:r>
      <w:r w:rsidRPr="000B06EF">
        <w:rPr>
          <w:rFonts w:cs="Arial"/>
          <w:spacing w:val="-1"/>
          <w:sz w:val="22"/>
          <w:szCs w:val="22"/>
        </w:rPr>
        <w:t>re</w:t>
      </w:r>
      <w:r w:rsidRPr="000B06EF">
        <w:rPr>
          <w:rFonts w:cs="Arial"/>
          <w:spacing w:val="-8"/>
          <w:sz w:val="22"/>
          <w:szCs w:val="22"/>
        </w:rPr>
        <w:t xml:space="preserve"> </w:t>
      </w:r>
      <w:r w:rsidRPr="000B06EF">
        <w:rPr>
          <w:rFonts w:cs="Arial"/>
          <w:sz w:val="22"/>
          <w:szCs w:val="22"/>
        </w:rPr>
        <w:t>t</w:t>
      </w:r>
      <w:r w:rsidRPr="000B06EF">
        <w:rPr>
          <w:rFonts w:cs="Arial"/>
          <w:spacing w:val="1"/>
          <w:sz w:val="22"/>
          <w:szCs w:val="22"/>
        </w:rPr>
        <w:t>h</w:t>
      </w:r>
      <w:r w:rsidRPr="000B06EF">
        <w:rPr>
          <w:rFonts w:cs="Arial"/>
          <w:sz w:val="22"/>
          <w:szCs w:val="22"/>
        </w:rPr>
        <w:t>e</w:t>
      </w:r>
      <w:r w:rsidRPr="000B06EF">
        <w:rPr>
          <w:rFonts w:cs="Arial"/>
          <w:spacing w:val="-8"/>
          <w:sz w:val="22"/>
          <w:szCs w:val="22"/>
        </w:rPr>
        <w:t xml:space="preserve"> </w:t>
      </w:r>
      <w:r w:rsidRPr="000B06EF">
        <w:rPr>
          <w:rFonts w:cs="Arial"/>
          <w:sz w:val="22"/>
          <w:szCs w:val="22"/>
        </w:rPr>
        <w:t>Senior Practitioner</w:t>
      </w:r>
      <w:r w:rsidRPr="000B06EF">
        <w:rPr>
          <w:rFonts w:cs="Arial"/>
          <w:spacing w:val="-8"/>
          <w:sz w:val="22"/>
          <w:szCs w:val="22"/>
        </w:rPr>
        <w:t xml:space="preserve"> </w:t>
      </w:r>
      <w:r w:rsidRPr="000B06EF">
        <w:rPr>
          <w:rFonts w:cs="Arial"/>
          <w:sz w:val="22"/>
          <w:szCs w:val="22"/>
        </w:rPr>
        <w:t>c</w:t>
      </w:r>
      <w:r w:rsidRPr="000B06EF">
        <w:rPr>
          <w:rFonts w:cs="Arial"/>
          <w:spacing w:val="1"/>
          <w:sz w:val="22"/>
          <w:szCs w:val="22"/>
        </w:rPr>
        <w:t>h</w:t>
      </w:r>
      <w:r w:rsidRPr="000B06EF">
        <w:rPr>
          <w:rFonts w:cs="Arial"/>
          <w:spacing w:val="-2"/>
          <w:sz w:val="22"/>
          <w:szCs w:val="22"/>
        </w:rPr>
        <w:t>a</w:t>
      </w:r>
      <w:r w:rsidRPr="000B06EF">
        <w:rPr>
          <w:rFonts w:cs="Arial"/>
          <w:spacing w:val="1"/>
          <w:sz w:val="22"/>
          <w:szCs w:val="22"/>
        </w:rPr>
        <w:t>n</w:t>
      </w:r>
      <w:r w:rsidRPr="000B06EF">
        <w:rPr>
          <w:rFonts w:cs="Arial"/>
          <w:spacing w:val="-2"/>
          <w:sz w:val="22"/>
          <w:szCs w:val="22"/>
        </w:rPr>
        <w:t>g</w:t>
      </w:r>
      <w:r w:rsidRPr="000B06EF">
        <w:rPr>
          <w:rFonts w:cs="Arial"/>
          <w:spacing w:val="1"/>
          <w:sz w:val="22"/>
          <w:szCs w:val="22"/>
        </w:rPr>
        <w:t>e</w:t>
      </w:r>
      <w:r w:rsidRPr="000B06EF">
        <w:rPr>
          <w:rFonts w:cs="Arial"/>
          <w:sz w:val="22"/>
          <w:szCs w:val="22"/>
        </w:rPr>
        <w:t>s</w:t>
      </w:r>
      <w:r w:rsidRPr="000B06EF">
        <w:rPr>
          <w:rFonts w:cs="Arial"/>
          <w:spacing w:val="-7"/>
          <w:sz w:val="22"/>
          <w:szCs w:val="22"/>
        </w:rPr>
        <w:t xml:space="preserve"> </w:t>
      </w:r>
      <w:r w:rsidRPr="000B06EF">
        <w:rPr>
          <w:rFonts w:cs="Arial"/>
          <w:sz w:val="22"/>
          <w:szCs w:val="22"/>
        </w:rPr>
        <w:t>t</w:t>
      </w:r>
      <w:r w:rsidRPr="000B06EF">
        <w:rPr>
          <w:rFonts w:cs="Arial"/>
          <w:spacing w:val="-2"/>
          <w:sz w:val="22"/>
          <w:szCs w:val="22"/>
        </w:rPr>
        <w:t>h</w:t>
      </w:r>
      <w:r w:rsidRPr="000B06EF">
        <w:rPr>
          <w:rFonts w:cs="Arial"/>
          <w:sz w:val="22"/>
          <w:szCs w:val="22"/>
        </w:rPr>
        <w:t>e</w:t>
      </w:r>
      <w:r w:rsidRPr="000B06EF">
        <w:rPr>
          <w:rFonts w:cs="Arial"/>
          <w:spacing w:val="-8"/>
          <w:sz w:val="22"/>
          <w:szCs w:val="22"/>
        </w:rPr>
        <w:t xml:space="preserve"> </w:t>
      </w:r>
      <w:r w:rsidRPr="000B06EF">
        <w:rPr>
          <w:rFonts w:cs="Arial"/>
          <w:sz w:val="22"/>
          <w:szCs w:val="22"/>
        </w:rPr>
        <w:t>I</w:t>
      </w:r>
      <w:r w:rsidRPr="000B06EF">
        <w:rPr>
          <w:rFonts w:cs="Arial"/>
          <w:spacing w:val="-1"/>
          <w:sz w:val="22"/>
          <w:szCs w:val="22"/>
        </w:rPr>
        <w:t>D</w:t>
      </w:r>
      <w:r w:rsidRPr="000B06EF">
        <w:rPr>
          <w:rFonts w:cs="Arial"/>
          <w:sz w:val="22"/>
          <w:szCs w:val="22"/>
        </w:rPr>
        <w:t>P</w:t>
      </w:r>
      <w:r w:rsidRPr="000B06EF">
        <w:rPr>
          <w:rFonts w:cs="Arial"/>
          <w:spacing w:val="-6"/>
          <w:sz w:val="22"/>
          <w:szCs w:val="22"/>
        </w:rPr>
        <w:t xml:space="preserve"> </w:t>
      </w:r>
      <w:r w:rsidRPr="000B06EF">
        <w:rPr>
          <w:rFonts w:cs="Arial"/>
          <w:sz w:val="22"/>
          <w:szCs w:val="22"/>
        </w:rPr>
        <w:t>to</w:t>
      </w:r>
      <w:r w:rsidRPr="000B06EF">
        <w:rPr>
          <w:rFonts w:cs="Arial"/>
          <w:spacing w:val="-7"/>
          <w:sz w:val="22"/>
          <w:szCs w:val="22"/>
        </w:rPr>
        <w:t xml:space="preserve"> </w:t>
      </w:r>
      <w:r w:rsidRPr="000B06EF">
        <w:rPr>
          <w:rFonts w:cs="Arial"/>
          <w:spacing w:val="-1"/>
          <w:sz w:val="22"/>
          <w:szCs w:val="22"/>
        </w:rPr>
        <w:t>i</w:t>
      </w:r>
      <w:r w:rsidRPr="000B06EF">
        <w:rPr>
          <w:rFonts w:cs="Arial"/>
          <w:spacing w:val="1"/>
          <w:sz w:val="22"/>
          <w:szCs w:val="22"/>
        </w:rPr>
        <w:t>n</w:t>
      </w:r>
      <w:r w:rsidRPr="000B06EF">
        <w:rPr>
          <w:rFonts w:cs="Arial"/>
          <w:sz w:val="22"/>
          <w:szCs w:val="22"/>
        </w:rPr>
        <w:t>c</w:t>
      </w:r>
      <w:r w:rsidRPr="000B06EF">
        <w:rPr>
          <w:rFonts w:cs="Arial"/>
          <w:spacing w:val="-3"/>
          <w:sz w:val="22"/>
          <w:szCs w:val="22"/>
        </w:rPr>
        <w:t>l</w:t>
      </w:r>
      <w:r w:rsidRPr="000B06EF">
        <w:rPr>
          <w:rFonts w:cs="Arial"/>
          <w:spacing w:val="1"/>
          <w:sz w:val="22"/>
          <w:szCs w:val="22"/>
        </w:rPr>
        <w:t>ud</w:t>
      </w:r>
      <w:r w:rsidRPr="000B06EF">
        <w:rPr>
          <w:rFonts w:cs="Arial"/>
          <w:sz w:val="22"/>
          <w:szCs w:val="22"/>
        </w:rPr>
        <w:t>e</w:t>
      </w:r>
      <w:r w:rsidRPr="000B06EF">
        <w:rPr>
          <w:rFonts w:cs="Arial"/>
          <w:spacing w:val="-8"/>
          <w:sz w:val="22"/>
          <w:szCs w:val="22"/>
        </w:rPr>
        <w:t xml:space="preserve"> </w:t>
      </w:r>
      <w:r w:rsidRPr="000B06EF">
        <w:rPr>
          <w:rFonts w:cs="Arial"/>
          <w:sz w:val="22"/>
          <w:szCs w:val="22"/>
        </w:rPr>
        <w:t>st</w:t>
      </w:r>
      <w:r w:rsidRPr="000B06EF">
        <w:rPr>
          <w:rFonts w:cs="Arial"/>
          <w:spacing w:val="-1"/>
          <w:sz w:val="22"/>
          <w:szCs w:val="22"/>
        </w:rPr>
        <w:t>r</w:t>
      </w:r>
      <w:r w:rsidRPr="000B06EF">
        <w:rPr>
          <w:rFonts w:cs="Arial"/>
          <w:spacing w:val="1"/>
          <w:sz w:val="22"/>
          <w:szCs w:val="22"/>
        </w:rPr>
        <w:t>a</w:t>
      </w:r>
      <w:r w:rsidRPr="000B06EF">
        <w:rPr>
          <w:rFonts w:cs="Arial"/>
          <w:sz w:val="22"/>
          <w:szCs w:val="22"/>
        </w:rPr>
        <w:t>t</w:t>
      </w:r>
      <w:r w:rsidRPr="000B06EF">
        <w:rPr>
          <w:rFonts w:cs="Arial"/>
          <w:spacing w:val="1"/>
          <w:sz w:val="22"/>
          <w:szCs w:val="22"/>
        </w:rPr>
        <w:t>e</w:t>
      </w:r>
      <w:r w:rsidRPr="000B06EF">
        <w:rPr>
          <w:rFonts w:cs="Arial"/>
          <w:spacing w:val="-2"/>
          <w:sz w:val="22"/>
          <w:szCs w:val="22"/>
        </w:rPr>
        <w:t>g</w:t>
      </w:r>
      <w:r w:rsidRPr="000B06EF">
        <w:rPr>
          <w:rFonts w:cs="Arial"/>
          <w:spacing w:val="-3"/>
          <w:sz w:val="22"/>
          <w:szCs w:val="22"/>
        </w:rPr>
        <w:t>i</w:t>
      </w:r>
      <w:r w:rsidRPr="000B06EF">
        <w:rPr>
          <w:rFonts w:cs="Arial"/>
          <w:spacing w:val="1"/>
          <w:sz w:val="22"/>
          <w:szCs w:val="22"/>
        </w:rPr>
        <w:t>e</w:t>
      </w:r>
      <w:r w:rsidRPr="000B06EF">
        <w:rPr>
          <w:rFonts w:cs="Arial"/>
          <w:sz w:val="22"/>
          <w:szCs w:val="22"/>
        </w:rPr>
        <w:t>s</w:t>
      </w:r>
      <w:r w:rsidRPr="000B06EF">
        <w:rPr>
          <w:rFonts w:cs="Arial"/>
          <w:spacing w:val="-7"/>
          <w:sz w:val="22"/>
          <w:szCs w:val="22"/>
        </w:rPr>
        <w:t xml:space="preserve"> </w:t>
      </w:r>
      <w:r w:rsidRPr="000B06EF">
        <w:rPr>
          <w:rFonts w:cs="Arial"/>
          <w:sz w:val="22"/>
          <w:szCs w:val="22"/>
        </w:rPr>
        <w:t>f</w:t>
      </w:r>
      <w:r w:rsidRPr="000B06EF">
        <w:rPr>
          <w:rFonts w:cs="Arial"/>
          <w:spacing w:val="1"/>
          <w:sz w:val="22"/>
          <w:szCs w:val="22"/>
        </w:rPr>
        <w:t>o</w:t>
      </w:r>
      <w:r w:rsidRPr="000B06EF">
        <w:rPr>
          <w:rFonts w:cs="Arial"/>
          <w:sz w:val="22"/>
          <w:szCs w:val="22"/>
        </w:rPr>
        <w:t>r</w:t>
      </w:r>
      <w:r w:rsidRPr="000B06EF">
        <w:rPr>
          <w:rFonts w:cs="Arial"/>
          <w:spacing w:val="-1"/>
          <w:sz w:val="22"/>
          <w:szCs w:val="22"/>
        </w:rPr>
        <w:t xml:space="preserve"> </w:t>
      </w:r>
      <w:r w:rsidRPr="000B06EF">
        <w:rPr>
          <w:rFonts w:cs="Arial"/>
          <w:spacing w:val="1"/>
          <w:sz w:val="22"/>
          <w:szCs w:val="22"/>
        </w:rPr>
        <w:t>a</w:t>
      </w:r>
      <w:r w:rsidRPr="000B06EF">
        <w:rPr>
          <w:rFonts w:cs="Arial"/>
          <w:spacing w:val="-3"/>
          <w:sz w:val="22"/>
          <w:szCs w:val="22"/>
        </w:rPr>
        <w:t>v</w:t>
      </w:r>
      <w:r w:rsidRPr="000B06EF">
        <w:rPr>
          <w:rFonts w:cs="Arial"/>
          <w:spacing w:val="1"/>
          <w:sz w:val="22"/>
          <w:szCs w:val="22"/>
        </w:rPr>
        <w:t>o</w:t>
      </w:r>
      <w:r w:rsidRPr="000B06EF">
        <w:rPr>
          <w:rFonts w:cs="Arial"/>
          <w:spacing w:val="-1"/>
          <w:sz w:val="22"/>
          <w:szCs w:val="22"/>
        </w:rPr>
        <w:t>i</w:t>
      </w:r>
      <w:r w:rsidRPr="000B06EF">
        <w:rPr>
          <w:rFonts w:cs="Arial"/>
          <w:spacing w:val="1"/>
          <w:sz w:val="22"/>
          <w:szCs w:val="22"/>
        </w:rPr>
        <w:t>d</w:t>
      </w:r>
      <w:r w:rsidRPr="000B06EF">
        <w:rPr>
          <w:rFonts w:cs="Arial"/>
          <w:spacing w:val="-1"/>
          <w:sz w:val="22"/>
          <w:szCs w:val="22"/>
        </w:rPr>
        <w:t>i</w:t>
      </w:r>
      <w:r w:rsidRPr="000B06EF">
        <w:rPr>
          <w:rFonts w:cs="Arial"/>
          <w:spacing w:val="1"/>
          <w:sz w:val="22"/>
          <w:szCs w:val="22"/>
        </w:rPr>
        <w:t>n</w:t>
      </w:r>
      <w:r w:rsidRPr="000B06EF">
        <w:rPr>
          <w:rFonts w:cs="Arial"/>
          <w:spacing w:val="-2"/>
          <w:sz w:val="22"/>
          <w:szCs w:val="22"/>
        </w:rPr>
        <w:t>g</w:t>
      </w:r>
      <w:r w:rsidRPr="000B06EF">
        <w:rPr>
          <w:rFonts w:cs="Arial"/>
          <w:sz w:val="22"/>
          <w:szCs w:val="22"/>
        </w:rPr>
        <w:t>,</w:t>
      </w:r>
      <w:r w:rsidRPr="000B06EF">
        <w:rPr>
          <w:rFonts w:cs="Arial"/>
          <w:spacing w:val="-7"/>
          <w:sz w:val="22"/>
          <w:szCs w:val="22"/>
        </w:rPr>
        <w:t xml:space="preserve"> </w:t>
      </w:r>
      <w:r w:rsidRPr="000B06EF">
        <w:rPr>
          <w:rFonts w:cs="Arial"/>
          <w:spacing w:val="-1"/>
          <w:sz w:val="22"/>
          <w:szCs w:val="22"/>
        </w:rPr>
        <w:t>r</w:t>
      </w:r>
      <w:r w:rsidRPr="000B06EF">
        <w:rPr>
          <w:rFonts w:cs="Arial"/>
          <w:spacing w:val="1"/>
          <w:sz w:val="22"/>
          <w:szCs w:val="22"/>
        </w:rPr>
        <w:t>edu</w:t>
      </w:r>
      <w:r w:rsidRPr="000B06EF">
        <w:rPr>
          <w:rFonts w:cs="Arial"/>
          <w:sz w:val="22"/>
          <w:szCs w:val="22"/>
        </w:rPr>
        <w:t>c</w:t>
      </w:r>
      <w:r w:rsidRPr="000B06EF">
        <w:rPr>
          <w:rFonts w:cs="Arial"/>
          <w:spacing w:val="-1"/>
          <w:sz w:val="22"/>
          <w:szCs w:val="22"/>
        </w:rPr>
        <w:t>i</w:t>
      </w:r>
      <w:r w:rsidRPr="000B06EF">
        <w:rPr>
          <w:rFonts w:cs="Arial"/>
          <w:spacing w:val="1"/>
          <w:sz w:val="22"/>
          <w:szCs w:val="22"/>
        </w:rPr>
        <w:t>n</w:t>
      </w:r>
      <w:r w:rsidRPr="000B06EF">
        <w:rPr>
          <w:rFonts w:cs="Arial"/>
          <w:sz w:val="22"/>
          <w:szCs w:val="22"/>
        </w:rPr>
        <w:t>g</w:t>
      </w:r>
      <w:r w:rsidRPr="000B06EF">
        <w:rPr>
          <w:rFonts w:cs="Arial"/>
          <w:spacing w:val="-10"/>
          <w:sz w:val="22"/>
          <w:szCs w:val="22"/>
        </w:rPr>
        <w:t xml:space="preserve"> </w:t>
      </w:r>
      <w:r w:rsidRPr="000B06EF">
        <w:rPr>
          <w:rFonts w:cs="Arial"/>
          <w:spacing w:val="1"/>
          <w:sz w:val="22"/>
          <w:szCs w:val="22"/>
        </w:rPr>
        <w:t>an</w:t>
      </w:r>
      <w:r w:rsidRPr="000B06EF">
        <w:rPr>
          <w:rFonts w:cs="Arial"/>
          <w:sz w:val="22"/>
          <w:szCs w:val="22"/>
        </w:rPr>
        <w:t>d</w:t>
      </w:r>
      <w:r w:rsidRPr="000B06EF">
        <w:rPr>
          <w:rFonts w:cs="Arial"/>
          <w:spacing w:val="-8"/>
          <w:sz w:val="22"/>
          <w:szCs w:val="22"/>
        </w:rPr>
        <w:t xml:space="preserve"> </w:t>
      </w:r>
      <w:r w:rsidRPr="000B06EF">
        <w:rPr>
          <w:rFonts w:cs="Arial"/>
          <w:spacing w:val="1"/>
          <w:sz w:val="22"/>
          <w:szCs w:val="22"/>
        </w:rPr>
        <w:t>e</w:t>
      </w:r>
      <w:r w:rsidRPr="000B06EF">
        <w:rPr>
          <w:rFonts w:cs="Arial"/>
          <w:spacing w:val="-1"/>
          <w:sz w:val="22"/>
          <w:szCs w:val="22"/>
        </w:rPr>
        <w:t>li</w:t>
      </w:r>
      <w:r w:rsidRPr="000B06EF">
        <w:rPr>
          <w:rFonts w:cs="Arial"/>
          <w:spacing w:val="1"/>
          <w:sz w:val="22"/>
          <w:szCs w:val="22"/>
        </w:rPr>
        <w:t>m</w:t>
      </w:r>
      <w:r w:rsidRPr="000B06EF">
        <w:rPr>
          <w:rFonts w:cs="Arial"/>
          <w:spacing w:val="-1"/>
          <w:sz w:val="22"/>
          <w:szCs w:val="22"/>
        </w:rPr>
        <w:t>i</w:t>
      </w:r>
      <w:r w:rsidRPr="000B06EF">
        <w:rPr>
          <w:rFonts w:cs="Arial"/>
          <w:spacing w:val="-2"/>
          <w:sz w:val="22"/>
          <w:szCs w:val="22"/>
        </w:rPr>
        <w:t>n</w:t>
      </w:r>
      <w:r w:rsidRPr="000B06EF">
        <w:rPr>
          <w:rFonts w:cs="Arial"/>
          <w:spacing w:val="1"/>
          <w:sz w:val="22"/>
          <w:szCs w:val="22"/>
        </w:rPr>
        <w:t>a</w:t>
      </w:r>
      <w:r w:rsidRPr="000B06EF">
        <w:rPr>
          <w:rFonts w:cs="Arial"/>
          <w:sz w:val="22"/>
          <w:szCs w:val="22"/>
        </w:rPr>
        <w:t>t</w:t>
      </w:r>
      <w:r w:rsidRPr="000B06EF">
        <w:rPr>
          <w:rFonts w:cs="Arial"/>
          <w:spacing w:val="-1"/>
          <w:sz w:val="22"/>
          <w:szCs w:val="22"/>
        </w:rPr>
        <w:t>i</w:t>
      </w:r>
      <w:r w:rsidRPr="000B06EF">
        <w:rPr>
          <w:rFonts w:cs="Arial"/>
          <w:spacing w:val="1"/>
          <w:sz w:val="22"/>
          <w:szCs w:val="22"/>
        </w:rPr>
        <w:t>n</w:t>
      </w:r>
      <w:r w:rsidRPr="000B06EF">
        <w:rPr>
          <w:rFonts w:cs="Arial"/>
          <w:sz w:val="22"/>
          <w:szCs w:val="22"/>
        </w:rPr>
        <w:t>g</w:t>
      </w:r>
      <w:r w:rsidRPr="000B06EF">
        <w:rPr>
          <w:rFonts w:cs="Arial"/>
          <w:spacing w:val="-8"/>
          <w:sz w:val="22"/>
          <w:szCs w:val="22"/>
        </w:rPr>
        <w:t xml:space="preserve"> </w:t>
      </w:r>
      <w:r w:rsidRPr="000B06EF">
        <w:rPr>
          <w:rFonts w:cs="Arial"/>
          <w:spacing w:val="1"/>
          <w:sz w:val="22"/>
          <w:szCs w:val="22"/>
        </w:rPr>
        <w:t>an</w:t>
      </w:r>
      <w:r w:rsidRPr="000B06EF">
        <w:rPr>
          <w:rFonts w:cs="Arial"/>
          <w:sz w:val="22"/>
          <w:szCs w:val="22"/>
        </w:rPr>
        <w:t>y</w:t>
      </w:r>
      <w:r w:rsidRPr="000B06EF">
        <w:rPr>
          <w:rFonts w:cs="Arial"/>
          <w:spacing w:val="-12"/>
          <w:sz w:val="22"/>
          <w:szCs w:val="22"/>
        </w:rPr>
        <w:t xml:space="preserve"> </w:t>
      </w:r>
      <w:r w:rsidRPr="000B06EF">
        <w:rPr>
          <w:rFonts w:cs="Arial"/>
          <w:spacing w:val="2"/>
          <w:sz w:val="22"/>
          <w:szCs w:val="22"/>
        </w:rPr>
        <w:t>f</w:t>
      </w:r>
      <w:r w:rsidRPr="000B06EF">
        <w:rPr>
          <w:rFonts w:cs="Arial"/>
          <w:spacing w:val="1"/>
          <w:sz w:val="22"/>
          <w:szCs w:val="22"/>
        </w:rPr>
        <w:t>u</w:t>
      </w:r>
      <w:r w:rsidRPr="000B06EF">
        <w:rPr>
          <w:rFonts w:cs="Arial"/>
          <w:spacing w:val="-5"/>
          <w:sz w:val="22"/>
          <w:szCs w:val="22"/>
        </w:rPr>
        <w:t>r</w:t>
      </w:r>
      <w:r w:rsidRPr="000B06EF">
        <w:rPr>
          <w:rFonts w:cs="Arial"/>
          <w:sz w:val="22"/>
          <w:szCs w:val="22"/>
        </w:rPr>
        <w:t>t</w:t>
      </w:r>
      <w:r w:rsidRPr="000B06EF">
        <w:rPr>
          <w:rFonts w:cs="Arial"/>
          <w:spacing w:val="1"/>
          <w:sz w:val="22"/>
          <w:szCs w:val="22"/>
        </w:rPr>
        <w:t>he</w:t>
      </w:r>
      <w:r w:rsidRPr="000B06EF">
        <w:rPr>
          <w:rFonts w:cs="Arial"/>
          <w:sz w:val="22"/>
          <w:szCs w:val="22"/>
        </w:rPr>
        <w:t>r</w:t>
      </w:r>
      <w:r w:rsidRPr="000B06EF">
        <w:rPr>
          <w:rFonts w:cs="Arial"/>
          <w:spacing w:val="-8"/>
          <w:sz w:val="22"/>
          <w:szCs w:val="22"/>
        </w:rPr>
        <w:t xml:space="preserve"> </w:t>
      </w:r>
      <w:r w:rsidRPr="000B06EF">
        <w:rPr>
          <w:rFonts w:cs="Arial"/>
          <w:spacing w:val="1"/>
          <w:sz w:val="22"/>
          <w:szCs w:val="22"/>
        </w:rPr>
        <w:t>u</w:t>
      </w:r>
      <w:r w:rsidRPr="000B06EF">
        <w:rPr>
          <w:rFonts w:cs="Arial"/>
          <w:spacing w:val="-3"/>
          <w:sz w:val="22"/>
          <w:szCs w:val="22"/>
        </w:rPr>
        <w:t>s</w:t>
      </w:r>
      <w:r w:rsidRPr="000B06EF">
        <w:rPr>
          <w:rFonts w:cs="Arial"/>
          <w:sz w:val="22"/>
          <w:szCs w:val="22"/>
        </w:rPr>
        <w:t>e</w:t>
      </w:r>
      <w:r w:rsidRPr="000B06EF">
        <w:rPr>
          <w:rFonts w:cs="Arial"/>
          <w:spacing w:val="-6"/>
          <w:sz w:val="22"/>
          <w:szCs w:val="22"/>
        </w:rPr>
        <w:t xml:space="preserve"> </w:t>
      </w:r>
      <w:r w:rsidRPr="000B06EF">
        <w:rPr>
          <w:rFonts w:cs="Arial"/>
          <w:spacing w:val="-2"/>
          <w:sz w:val="22"/>
          <w:szCs w:val="22"/>
        </w:rPr>
        <w:t>o</w:t>
      </w:r>
      <w:r w:rsidRPr="000B06EF">
        <w:rPr>
          <w:rFonts w:cs="Arial"/>
          <w:sz w:val="22"/>
          <w:szCs w:val="22"/>
        </w:rPr>
        <w:t>f</w:t>
      </w:r>
      <w:r w:rsidRPr="000B06EF">
        <w:rPr>
          <w:rFonts w:cs="Arial"/>
          <w:spacing w:val="-6"/>
          <w:sz w:val="22"/>
          <w:szCs w:val="22"/>
        </w:rPr>
        <w:t xml:space="preserve"> regulated </w:t>
      </w:r>
      <w:r w:rsidRPr="000B06EF">
        <w:rPr>
          <w:rFonts w:cs="Arial"/>
          <w:spacing w:val="1"/>
          <w:sz w:val="22"/>
          <w:szCs w:val="22"/>
        </w:rPr>
        <w:t>b</w:t>
      </w:r>
      <w:r w:rsidRPr="000B06EF">
        <w:rPr>
          <w:rFonts w:cs="Arial"/>
          <w:spacing w:val="-2"/>
          <w:sz w:val="22"/>
          <w:szCs w:val="22"/>
        </w:rPr>
        <w:t>e</w:t>
      </w:r>
      <w:r w:rsidRPr="000B06EF">
        <w:rPr>
          <w:rFonts w:cs="Arial"/>
          <w:spacing w:val="1"/>
          <w:sz w:val="22"/>
          <w:szCs w:val="22"/>
        </w:rPr>
        <w:t>ha</w:t>
      </w:r>
      <w:r w:rsidRPr="000B06EF">
        <w:rPr>
          <w:rFonts w:cs="Arial"/>
          <w:spacing w:val="-3"/>
          <w:sz w:val="22"/>
          <w:szCs w:val="22"/>
        </w:rPr>
        <w:t>v</w:t>
      </w:r>
      <w:r w:rsidRPr="000B06EF">
        <w:rPr>
          <w:rFonts w:cs="Arial"/>
          <w:spacing w:val="-1"/>
          <w:sz w:val="22"/>
          <w:szCs w:val="22"/>
        </w:rPr>
        <w:t>i</w:t>
      </w:r>
      <w:r w:rsidRPr="000B06EF">
        <w:rPr>
          <w:rFonts w:cs="Arial"/>
          <w:spacing w:val="1"/>
          <w:sz w:val="22"/>
          <w:szCs w:val="22"/>
        </w:rPr>
        <w:t>ou</w:t>
      </w:r>
      <w:r w:rsidRPr="000B06EF">
        <w:rPr>
          <w:rFonts w:cs="Arial"/>
          <w:sz w:val="22"/>
          <w:szCs w:val="22"/>
        </w:rPr>
        <w:t>r</w:t>
      </w:r>
      <w:r w:rsidRPr="000B06EF">
        <w:rPr>
          <w:rFonts w:cs="Arial"/>
          <w:spacing w:val="-8"/>
          <w:sz w:val="22"/>
          <w:szCs w:val="22"/>
        </w:rPr>
        <w:t xml:space="preserve"> </w:t>
      </w:r>
      <w:r w:rsidRPr="000B06EF">
        <w:rPr>
          <w:rFonts w:cs="Arial"/>
          <w:sz w:val="22"/>
          <w:szCs w:val="22"/>
        </w:rPr>
        <w:t>c</w:t>
      </w:r>
      <w:r w:rsidRPr="000B06EF">
        <w:rPr>
          <w:rFonts w:cs="Arial"/>
          <w:spacing w:val="1"/>
          <w:sz w:val="22"/>
          <w:szCs w:val="22"/>
        </w:rPr>
        <w:t>on</w:t>
      </w:r>
      <w:r w:rsidRPr="000B06EF">
        <w:rPr>
          <w:rFonts w:cs="Arial"/>
          <w:sz w:val="22"/>
          <w:szCs w:val="22"/>
        </w:rPr>
        <w:t>t</w:t>
      </w:r>
      <w:r w:rsidRPr="000B06EF">
        <w:rPr>
          <w:rFonts w:cs="Arial"/>
          <w:spacing w:val="-1"/>
          <w:sz w:val="22"/>
          <w:szCs w:val="22"/>
        </w:rPr>
        <w:t>r</w:t>
      </w:r>
      <w:r w:rsidRPr="000B06EF">
        <w:rPr>
          <w:rFonts w:cs="Arial"/>
          <w:spacing w:val="1"/>
          <w:sz w:val="22"/>
          <w:szCs w:val="22"/>
        </w:rPr>
        <w:t>o</w:t>
      </w:r>
      <w:r w:rsidRPr="000B06EF">
        <w:rPr>
          <w:rFonts w:cs="Arial"/>
          <w:spacing w:val="-1"/>
          <w:sz w:val="22"/>
          <w:szCs w:val="22"/>
        </w:rPr>
        <w:t>l</w:t>
      </w:r>
      <w:r w:rsidRPr="000B06EF">
        <w:rPr>
          <w:rFonts w:cs="Arial"/>
          <w:sz w:val="22"/>
          <w:szCs w:val="22"/>
        </w:rPr>
        <w:t>.</w:t>
      </w:r>
    </w:p>
    <w:p w14:paraId="3A88B47B" w14:textId="6F5E094B" w:rsidR="00DA030A" w:rsidRPr="00C81722" w:rsidRDefault="004F73BD" w:rsidP="00231465">
      <w:pPr>
        <w:pStyle w:val="Heading2"/>
        <w:numPr>
          <w:ilvl w:val="1"/>
          <w:numId w:val="1"/>
        </w:numPr>
      </w:pPr>
      <w:r w:rsidRPr="00C81722">
        <w:t xml:space="preserve">Record Keeping and </w:t>
      </w:r>
      <w:r w:rsidR="00DA030A" w:rsidRPr="00C81722">
        <w:t xml:space="preserve">Confidentiality </w:t>
      </w:r>
    </w:p>
    <w:p w14:paraId="54F1FD3D" w14:textId="77777777" w:rsidR="00C81722" w:rsidRPr="00A0672F" w:rsidRDefault="004F73BD" w:rsidP="00C81722">
      <w:pPr>
        <w:suppressAutoHyphens/>
        <w:jc w:val="both"/>
        <w:rPr>
          <w:rFonts w:cs="Arial"/>
          <w:szCs w:val="22"/>
          <w:lang w:val="en-US"/>
        </w:rPr>
      </w:pPr>
      <w:r w:rsidRPr="00C81722">
        <w:rPr>
          <w:rFonts w:cs="Arial"/>
          <w:szCs w:val="22"/>
          <w:lang w:val="en-US"/>
        </w:rPr>
        <w:t xml:space="preserve">IDPs contain sensitive information about a client and must be written in a way that respects the dignity of the person. </w:t>
      </w:r>
      <w:r w:rsidR="00C81722" w:rsidRPr="00A0672F">
        <w:rPr>
          <w:rFonts w:cs="Arial"/>
          <w:szCs w:val="22"/>
          <w:lang w:val="en-US"/>
        </w:rPr>
        <w:t xml:space="preserve">The Administrator must ensure that confidential information is managed in accordance with the Confidentiality of Information provisions contained in section 122 of the Act. </w:t>
      </w:r>
    </w:p>
    <w:p w14:paraId="06F8DC11" w14:textId="65315C4A" w:rsidR="004F73BD" w:rsidRPr="00C81722" w:rsidRDefault="004F73BD" w:rsidP="00C81722">
      <w:pPr>
        <w:suppressAutoHyphens/>
        <w:jc w:val="both"/>
        <w:rPr>
          <w:rFonts w:cs="Arial"/>
          <w:szCs w:val="22"/>
          <w:lang w:val="en-US"/>
        </w:rPr>
      </w:pPr>
      <w:r w:rsidRPr="00C81722">
        <w:rPr>
          <w:rFonts w:cs="Arial"/>
          <w:szCs w:val="22"/>
          <w:lang w:val="en-US"/>
        </w:rPr>
        <w:t xml:space="preserve">A client’s current IDP must be </w:t>
      </w:r>
      <w:r w:rsidR="00C81722">
        <w:rPr>
          <w:rFonts w:cs="Arial"/>
          <w:szCs w:val="22"/>
          <w:lang w:val="en-US"/>
        </w:rPr>
        <w:t xml:space="preserve">accessible to FDS staff members through FDAIS and on the client’s file. </w:t>
      </w:r>
      <w:r w:rsidRPr="00C81722">
        <w:rPr>
          <w:rFonts w:cs="Arial"/>
          <w:szCs w:val="22"/>
          <w:lang w:val="en-US"/>
        </w:rPr>
        <w:t xml:space="preserve">A plain language version IDP </w:t>
      </w:r>
      <w:r w:rsidR="00C81722">
        <w:rPr>
          <w:rFonts w:cs="Arial"/>
          <w:szCs w:val="22"/>
          <w:lang w:val="en-US"/>
        </w:rPr>
        <w:t>should</w:t>
      </w:r>
      <w:r w:rsidRPr="00C81722">
        <w:rPr>
          <w:rFonts w:cs="Arial"/>
          <w:szCs w:val="22"/>
          <w:lang w:val="en-US"/>
        </w:rPr>
        <w:t xml:space="preserve"> be provided to the client.</w:t>
      </w:r>
    </w:p>
    <w:p w14:paraId="5762AA08" w14:textId="44F511C8" w:rsidR="00861193" w:rsidRPr="00B966AD" w:rsidRDefault="00861193" w:rsidP="00861193">
      <w:pPr>
        <w:tabs>
          <w:tab w:val="left" w:pos="2552"/>
        </w:tabs>
        <w:spacing w:before="360"/>
      </w:pPr>
      <w:r w:rsidRPr="00B966AD">
        <w:rPr>
          <w:b/>
        </w:rPr>
        <w:t>Date of approval:</w:t>
      </w:r>
      <w:r w:rsidR="00F17083">
        <w:tab/>
      </w:r>
      <w:r w:rsidR="00005C54">
        <w:t>09</w:t>
      </w:r>
      <w:r w:rsidR="00005C54" w:rsidRPr="00B966AD">
        <w:t xml:space="preserve"> </w:t>
      </w:r>
      <w:r w:rsidR="00005C54">
        <w:t>January</w:t>
      </w:r>
      <w:r w:rsidR="00005C54" w:rsidRPr="00B966AD">
        <w:t xml:space="preserve"> 202</w:t>
      </w:r>
      <w:r w:rsidR="00005C54">
        <w:t>3</w:t>
      </w:r>
    </w:p>
    <w:p w14:paraId="7F21D20A" w14:textId="71BA583F" w:rsidR="00861193" w:rsidRPr="00B966AD" w:rsidRDefault="00861193" w:rsidP="00861193">
      <w:pPr>
        <w:tabs>
          <w:tab w:val="left" w:pos="2552"/>
        </w:tabs>
      </w:pPr>
      <w:r w:rsidRPr="00B966AD">
        <w:rPr>
          <w:b/>
        </w:rPr>
        <w:t>Date of operation:</w:t>
      </w:r>
      <w:r>
        <w:tab/>
      </w:r>
      <w:r w:rsidR="00005C54">
        <w:t>01</w:t>
      </w:r>
      <w:r w:rsidR="00005C54" w:rsidRPr="00B966AD">
        <w:t xml:space="preserve"> </w:t>
      </w:r>
      <w:r w:rsidR="00005C54">
        <w:t>February</w:t>
      </w:r>
      <w:r w:rsidR="00005C54" w:rsidRPr="00B966AD">
        <w:t xml:space="preserve"> 202</w:t>
      </w:r>
      <w:r w:rsidR="00005C54">
        <w:t>3</w:t>
      </w:r>
    </w:p>
    <w:p w14:paraId="4F83C15E" w14:textId="4956565E" w:rsidR="00861193" w:rsidRPr="00B966AD" w:rsidRDefault="00861193" w:rsidP="00861193">
      <w:pPr>
        <w:pBdr>
          <w:bottom w:val="single" w:sz="6" w:space="1" w:color="auto"/>
        </w:pBdr>
        <w:tabs>
          <w:tab w:val="left" w:pos="2552"/>
        </w:tabs>
      </w:pPr>
      <w:r w:rsidRPr="00B966AD">
        <w:rPr>
          <w:b/>
        </w:rPr>
        <w:t>Date to be reviewed:</w:t>
      </w:r>
      <w:r w:rsidRPr="00B966AD">
        <w:tab/>
      </w:r>
      <w:r w:rsidR="00005C54">
        <w:t>01</w:t>
      </w:r>
      <w:r w:rsidR="002C1AF1" w:rsidRPr="00B966AD">
        <w:t xml:space="preserve"> </w:t>
      </w:r>
      <w:r w:rsidR="00005C54">
        <w:t>February</w:t>
      </w:r>
      <w:r w:rsidR="00005C54" w:rsidRPr="00B966AD">
        <w:t xml:space="preserve"> </w:t>
      </w:r>
      <w:r w:rsidRPr="00B966AD">
        <w:t>202</w:t>
      </w:r>
      <w:r w:rsidR="00C678BB">
        <w:t>6</w:t>
      </w:r>
    </w:p>
    <w:p w14:paraId="0C9E172E" w14:textId="45687099" w:rsidR="00861193" w:rsidRPr="00B966AD" w:rsidRDefault="00C678BB" w:rsidP="00861193">
      <w:pPr>
        <w:tabs>
          <w:tab w:val="left" w:pos="2552"/>
        </w:tabs>
      </w:pPr>
      <w:r>
        <w:rPr>
          <w:b/>
        </w:rPr>
        <w:t>Designation</w:t>
      </w:r>
      <w:r w:rsidR="00861193" w:rsidRPr="00B966AD">
        <w:rPr>
          <w:b/>
        </w:rPr>
        <w:t>:</w:t>
      </w:r>
      <w:r w:rsidR="00861193" w:rsidRPr="00B966AD">
        <w:tab/>
        <w:t>Director of Forensic Disability</w:t>
      </w:r>
    </w:p>
    <w:p w14:paraId="27EC05FF" w14:textId="3B7115A7" w:rsidR="00861193" w:rsidRPr="00B966AD" w:rsidRDefault="00861193" w:rsidP="00861193">
      <w:pPr>
        <w:pBdr>
          <w:bottom w:val="single" w:sz="6" w:space="1" w:color="auto"/>
        </w:pBdr>
        <w:tabs>
          <w:tab w:val="left" w:pos="2552"/>
        </w:tabs>
      </w:pPr>
      <w:r w:rsidRPr="00B966AD">
        <w:rPr>
          <w:b/>
        </w:rPr>
        <w:t>Help Contact:</w:t>
      </w:r>
      <w:r w:rsidRPr="00B966AD">
        <w:tab/>
      </w:r>
      <w:hyperlink r:id="rId8" w:history="1">
        <w:r w:rsidR="00C678BB">
          <w:rPr>
            <w:color w:val="0000FF" w:themeColor="hyperlink"/>
            <w:u w:val="single"/>
          </w:rPr>
          <w:t>directorforensicdisability@dsdsatsip.qld.gov.au</w:t>
        </w:r>
      </w:hyperlink>
    </w:p>
    <w:p w14:paraId="24AEC9A7" w14:textId="77777777" w:rsidR="00861193" w:rsidRPr="00B966AD" w:rsidRDefault="00861193" w:rsidP="00861193">
      <w:r w:rsidRPr="00B966AD">
        <w:rPr>
          <w:bCs/>
          <w:sz w:val="24"/>
        </w:rPr>
        <w:t>Jenny Lynas</w:t>
      </w:r>
      <w:r w:rsidRPr="00B966AD">
        <w:rPr>
          <w:bCs/>
          <w:sz w:val="24"/>
        </w:rPr>
        <w:br/>
        <w:t>Director of Forensic Disability</w:t>
      </w:r>
    </w:p>
    <w:p w14:paraId="3140DA10" w14:textId="77777777" w:rsidR="00A72C57" w:rsidRPr="00A72C57" w:rsidRDefault="00A72C57" w:rsidP="00A72C57">
      <w:pPr>
        <w:rPr>
          <w:lang w:val="en-US"/>
        </w:rPr>
      </w:pPr>
    </w:p>
    <w:sectPr w:rsidR="00A72C57" w:rsidRPr="00A72C57" w:rsidSect="00861193">
      <w:headerReference w:type="default" r:id="rId9"/>
      <w:footerReference w:type="default" r:id="rId10"/>
      <w:headerReference w:type="first" r:id="rId11"/>
      <w:footerReference w:type="first" r:id="rId12"/>
      <w:type w:val="continuous"/>
      <w:pgSz w:w="11906" w:h="16838"/>
      <w:pgMar w:top="1985" w:right="1134" w:bottom="1134" w:left="1134" w:header="709" w:footer="1474" w:gutter="0"/>
      <w:pgNumType w:start="1"/>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15438" w14:textId="77777777" w:rsidR="000B06EF" w:rsidRDefault="000B06EF">
      <w:r>
        <w:separator/>
      </w:r>
    </w:p>
  </w:endnote>
  <w:endnote w:type="continuationSeparator" w:id="0">
    <w:p w14:paraId="61D85089" w14:textId="77777777" w:rsidR="000B06EF" w:rsidRDefault="000B0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9690300"/>
      <w:docPartObj>
        <w:docPartGallery w:val="Page Numbers (Bottom of Page)"/>
        <w:docPartUnique/>
      </w:docPartObj>
    </w:sdtPr>
    <w:sdtEndPr>
      <w:rPr>
        <w:noProof/>
      </w:rPr>
    </w:sdtEndPr>
    <w:sdtContent>
      <w:p w14:paraId="24815281" w14:textId="77777777" w:rsidR="000B06EF" w:rsidRDefault="000B06EF">
        <w:pPr>
          <w:pStyle w:val="Footer"/>
          <w:jc w:val="right"/>
        </w:pPr>
        <w:r>
          <w:fldChar w:fldCharType="begin"/>
        </w:r>
        <w:r>
          <w:instrText xml:space="preserve"> PAGE   \* MERGEFORMAT </w:instrText>
        </w:r>
        <w:r>
          <w:fldChar w:fldCharType="separate"/>
        </w:r>
        <w:r w:rsidR="008A4E6C">
          <w:rPr>
            <w:noProof/>
          </w:rPr>
          <w:t>2</w:t>
        </w:r>
        <w:r>
          <w:rPr>
            <w:noProof/>
          </w:rPr>
          <w:fldChar w:fldCharType="end"/>
        </w:r>
      </w:p>
    </w:sdtContent>
  </w:sdt>
  <w:p w14:paraId="1046F1F6" w14:textId="77777777" w:rsidR="000B06EF" w:rsidRDefault="000B06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6822539"/>
      <w:docPartObj>
        <w:docPartGallery w:val="Page Numbers (Bottom of Page)"/>
        <w:docPartUnique/>
      </w:docPartObj>
    </w:sdtPr>
    <w:sdtEndPr>
      <w:rPr>
        <w:noProof/>
      </w:rPr>
    </w:sdtEndPr>
    <w:sdtContent>
      <w:p w14:paraId="744A0E70" w14:textId="77777777" w:rsidR="000B06EF" w:rsidRDefault="000B06EF">
        <w:pPr>
          <w:pStyle w:val="Footer"/>
          <w:jc w:val="right"/>
        </w:pPr>
        <w:r>
          <w:t>1</w:t>
        </w:r>
      </w:p>
    </w:sdtContent>
  </w:sdt>
  <w:p w14:paraId="5818DE10" w14:textId="77777777" w:rsidR="000B06EF" w:rsidRDefault="000B06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225E8" w14:textId="77777777" w:rsidR="000B06EF" w:rsidRDefault="000B06EF">
      <w:r>
        <w:separator/>
      </w:r>
    </w:p>
  </w:footnote>
  <w:footnote w:type="continuationSeparator" w:id="0">
    <w:p w14:paraId="2110855A" w14:textId="77777777" w:rsidR="000B06EF" w:rsidRDefault="000B0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C01E" w14:textId="77777777" w:rsidR="000B06EF" w:rsidRDefault="000B06EF">
    <w:pPr>
      <w:pStyle w:val="Header"/>
    </w:pPr>
    <w:r>
      <w:rPr>
        <w:noProof/>
      </w:rPr>
      <w:drawing>
        <wp:anchor distT="0" distB="0" distL="114300" distR="114300" simplePos="0" relativeHeight="251662336" behindDoc="1" locked="0" layoutInCell="1" allowOverlap="1" wp14:anchorId="60FF5517" wp14:editId="3E7043D3">
          <wp:simplePos x="0" y="0"/>
          <wp:positionH relativeFrom="column">
            <wp:posOffset>-723900</wp:posOffset>
          </wp:positionH>
          <wp:positionV relativeFrom="paragraph">
            <wp:posOffset>-438785</wp:posOffset>
          </wp:positionV>
          <wp:extent cx="7562849" cy="10689675"/>
          <wp:effectExtent l="0" t="0" r="635" b="0"/>
          <wp:wrapNone/>
          <wp:docPr id="23" name="Picture 23" descr="Branding for the Director of Forensic Disability. Stylised icons of flowers in strip at the top of the page in black and wh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unication Services:Specialist Services:Graphic Design:Graphic Design:Design reference:Templates:Templates - DEC 2017:INDD Files:DCDSS:JPGs:DCDSS Factsheet Port A4 DEC-17_Black-1.jpg"/>
                  <pic:cNvPicPr>
                    <a:picLocks noChangeAspect="1" noChangeArrowheads="1"/>
                  </pic:cNvPicPr>
                </pic:nvPicPr>
                <pic:blipFill>
                  <a:blip r:embed="rId1"/>
                  <a:stretch>
                    <a:fillRect/>
                  </a:stretch>
                </pic:blipFill>
                <pic:spPr bwMode="auto">
                  <a:xfrm>
                    <a:off x="0" y="0"/>
                    <a:ext cx="7562849" cy="10689675"/>
                  </a:xfrm>
                  <a:prstGeom prst="rect">
                    <a:avLst/>
                  </a:prstGeom>
                  <a:noFill/>
                  <a:ln>
                    <a:noFill/>
                  </a:ln>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57C0B" w14:textId="77777777" w:rsidR="000B06EF" w:rsidRDefault="000B06EF">
    <w:pPr>
      <w:pStyle w:val="Header"/>
    </w:pPr>
    <w:r>
      <w:rPr>
        <w:noProof/>
      </w:rPr>
      <w:drawing>
        <wp:anchor distT="0" distB="0" distL="114300" distR="114300" simplePos="0" relativeHeight="251661312" behindDoc="0" locked="0" layoutInCell="1" allowOverlap="1" wp14:anchorId="73E6C1C7" wp14:editId="76A4DE1C">
          <wp:simplePos x="0" y="0"/>
          <wp:positionH relativeFrom="page">
            <wp:posOffset>-15903</wp:posOffset>
          </wp:positionH>
          <wp:positionV relativeFrom="page">
            <wp:posOffset>0</wp:posOffset>
          </wp:positionV>
          <wp:extent cx="7563238" cy="8698727"/>
          <wp:effectExtent l="0" t="0" r="0" b="7620"/>
          <wp:wrapNone/>
          <wp:docPr id="24" name="Picture 24" descr="Branding for the Director of Forensic Disability. Stylised icons of flowers in strip at the top of the page in black and white. The Director of Forensic Disability name sits directly beneath the strip on the left hand si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Template portrait.jpg"/>
                  <pic:cNvPicPr/>
                </pic:nvPicPr>
                <pic:blipFill rotWithShape="1">
                  <a:blip r:embed="rId1"/>
                  <a:srcRect b="18629"/>
                  <a:stretch/>
                </pic:blipFill>
                <pic:spPr bwMode="auto">
                  <a:xfrm>
                    <a:off x="0" y="0"/>
                    <a:ext cx="7563599" cy="86991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1A96"/>
    <w:multiLevelType w:val="hybridMultilevel"/>
    <w:tmpl w:val="3B9E7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8533E7"/>
    <w:multiLevelType w:val="hybridMultilevel"/>
    <w:tmpl w:val="D27217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EAA4B4D"/>
    <w:multiLevelType w:val="hybridMultilevel"/>
    <w:tmpl w:val="F30A7506"/>
    <w:lvl w:ilvl="0" w:tplc="0C090001">
      <w:start w:val="1"/>
      <w:numFmt w:val="bullet"/>
      <w:lvlText w:val=""/>
      <w:lvlJc w:val="left"/>
      <w:pPr>
        <w:ind w:left="646" w:hanging="362"/>
      </w:pPr>
      <w:rPr>
        <w:rFonts w:ascii="Symbol" w:hAnsi="Symbol" w:hint="default"/>
        <w:sz w:val="22"/>
        <w:szCs w:val="22"/>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661379C"/>
    <w:multiLevelType w:val="hybridMultilevel"/>
    <w:tmpl w:val="1D1E5F36"/>
    <w:lvl w:ilvl="0" w:tplc="6958DA46">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8E40D66"/>
    <w:multiLevelType w:val="multilevel"/>
    <w:tmpl w:val="5B4AAD9A"/>
    <w:lvl w:ilvl="0">
      <w:start w:val="5"/>
      <w:numFmt w:val="decimal"/>
      <w:lvlText w:val="%1"/>
      <w:lvlJc w:val="left"/>
      <w:pPr>
        <w:ind w:left="357" w:hanging="35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482" w:hanging="482"/>
      </w:pPr>
      <w:rPr>
        <w:rFonts w:ascii="Arial" w:hAnsi="Arial" w:cs="Arial" w:hint="default"/>
        <w:sz w:val="22"/>
        <w:szCs w:val="22"/>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5" w15:restartNumberingAfterBreak="0">
    <w:nsid w:val="1F1C244E"/>
    <w:multiLevelType w:val="hybridMultilevel"/>
    <w:tmpl w:val="139EF9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D4D23D7"/>
    <w:multiLevelType w:val="hybridMultilevel"/>
    <w:tmpl w:val="39EA4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EB7684"/>
    <w:multiLevelType w:val="multilevel"/>
    <w:tmpl w:val="2FEE4596"/>
    <w:lvl w:ilvl="0">
      <w:start w:val="6"/>
      <w:numFmt w:val="decimal"/>
      <w:lvlText w:val="%1"/>
      <w:lvlJc w:val="left"/>
      <w:pPr>
        <w:ind w:left="482" w:hanging="482"/>
      </w:pPr>
      <w:rPr>
        <w:rFonts w:hint="default"/>
      </w:rPr>
    </w:lvl>
    <w:lvl w:ilvl="1">
      <w:start w:val="1"/>
      <w:numFmt w:val="decimal"/>
      <w:lvlText w:val="%2."/>
      <w:lvlJc w:val="left"/>
      <w:pPr>
        <w:ind w:left="482" w:hanging="482"/>
      </w:pPr>
      <w:rPr>
        <w:rFonts w:hint="default"/>
      </w:rPr>
    </w:lvl>
    <w:lvl w:ilvl="2">
      <w:start w:val="1"/>
      <w:numFmt w:val="decimal"/>
      <w:lvlText w:val="%1.%2.%3"/>
      <w:lvlJc w:val="left"/>
      <w:pPr>
        <w:ind w:left="482" w:hanging="482"/>
      </w:pPr>
      <w:rPr>
        <w:rFonts w:hint="default"/>
      </w:rPr>
    </w:lvl>
    <w:lvl w:ilvl="3">
      <w:start w:val="1"/>
      <w:numFmt w:val="decimal"/>
      <w:lvlText w:val="%1.%2.%3.%4"/>
      <w:lvlJc w:val="left"/>
      <w:pPr>
        <w:ind w:left="482" w:hanging="482"/>
      </w:pPr>
      <w:rPr>
        <w:rFonts w:hint="default"/>
      </w:rPr>
    </w:lvl>
    <w:lvl w:ilvl="4">
      <w:start w:val="1"/>
      <w:numFmt w:val="decimal"/>
      <w:lvlText w:val="%1.%2.%3.%4.%5"/>
      <w:lvlJc w:val="left"/>
      <w:pPr>
        <w:ind w:left="482" w:hanging="482"/>
      </w:pPr>
      <w:rPr>
        <w:rFonts w:hint="default"/>
      </w:rPr>
    </w:lvl>
    <w:lvl w:ilvl="5">
      <w:start w:val="1"/>
      <w:numFmt w:val="decimal"/>
      <w:lvlText w:val="%1.%2.%3.%4.%5.%6"/>
      <w:lvlJc w:val="left"/>
      <w:pPr>
        <w:ind w:left="482" w:hanging="482"/>
      </w:pPr>
      <w:rPr>
        <w:rFonts w:hint="default"/>
      </w:rPr>
    </w:lvl>
    <w:lvl w:ilvl="6">
      <w:start w:val="1"/>
      <w:numFmt w:val="decimal"/>
      <w:lvlText w:val="%1.%2.%3.%4.%5.%6.%7"/>
      <w:lvlJc w:val="left"/>
      <w:pPr>
        <w:ind w:left="482" w:hanging="482"/>
      </w:pPr>
      <w:rPr>
        <w:rFonts w:hint="default"/>
      </w:rPr>
    </w:lvl>
    <w:lvl w:ilvl="7">
      <w:start w:val="1"/>
      <w:numFmt w:val="decimal"/>
      <w:lvlText w:val="%1.%2.%3.%4.%5.%6.%7.%8"/>
      <w:lvlJc w:val="left"/>
      <w:pPr>
        <w:ind w:left="482" w:hanging="482"/>
      </w:pPr>
      <w:rPr>
        <w:rFonts w:hint="default"/>
      </w:rPr>
    </w:lvl>
    <w:lvl w:ilvl="8">
      <w:start w:val="1"/>
      <w:numFmt w:val="decimal"/>
      <w:lvlText w:val="%1.%2.%3.%4.%5.%6.%7.%8.%9"/>
      <w:lvlJc w:val="left"/>
      <w:pPr>
        <w:ind w:left="482" w:hanging="482"/>
      </w:pPr>
      <w:rPr>
        <w:rFonts w:hint="default"/>
      </w:rPr>
    </w:lvl>
  </w:abstractNum>
  <w:abstractNum w:abstractNumId="8" w15:restartNumberingAfterBreak="0">
    <w:nsid w:val="398D0793"/>
    <w:multiLevelType w:val="hybridMultilevel"/>
    <w:tmpl w:val="ABF4259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3C09651F"/>
    <w:multiLevelType w:val="hybridMultilevel"/>
    <w:tmpl w:val="A6326A06"/>
    <w:lvl w:ilvl="0" w:tplc="0C090001">
      <w:start w:val="1"/>
      <w:numFmt w:val="bullet"/>
      <w:lvlText w:val=""/>
      <w:lvlJc w:val="left"/>
      <w:pPr>
        <w:ind w:left="646" w:hanging="362"/>
      </w:pPr>
      <w:rPr>
        <w:rFonts w:ascii="Symbol" w:hAnsi="Symbol" w:hint="default"/>
        <w:sz w:val="22"/>
        <w:szCs w:val="22"/>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52390A6E"/>
    <w:multiLevelType w:val="hybridMultilevel"/>
    <w:tmpl w:val="9BA45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3D31344"/>
    <w:multiLevelType w:val="hybridMultilevel"/>
    <w:tmpl w:val="2A6E3E96"/>
    <w:lvl w:ilvl="0" w:tplc="0C090001">
      <w:start w:val="1"/>
      <w:numFmt w:val="bullet"/>
      <w:lvlText w:val=""/>
      <w:lvlJc w:val="left"/>
      <w:pPr>
        <w:ind w:left="1214" w:hanging="362"/>
      </w:pPr>
      <w:rPr>
        <w:rFonts w:ascii="Symbol" w:hAnsi="Symbol" w:hint="default"/>
        <w:b/>
        <w:i w:val="0"/>
      </w:rPr>
    </w:lvl>
    <w:lvl w:ilvl="1" w:tplc="0C090019" w:tentative="1">
      <w:start w:val="1"/>
      <w:numFmt w:val="lowerLetter"/>
      <w:lvlText w:val="%2."/>
      <w:lvlJc w:val="left"/>
      <w:pPr>
        <w:ind w:left="2008" w:hanging="360"/>
      </w:pPr>
    </w:lvl>
    <w:lvl w:ilvl="2" w:tplc="0C09001B" w:tentative="1">
      <w:start w:val="1"/>
      <w:numFmt w:val="lowerRoman"/>
      <w:lvlText w:val="%3."/>
      <w:lvlJc w:val="right"/>
      <w:pPr>
        <w:ind w:left="2728" w:hanging="180"/>
      </w:pPr>
    </w:lvl>
    <w:lvl w:ilvl="3" w:tplc="0C09000F" w:tentative="1">
      <w:start w:val="1"/>
      <w:numFmt w:val="decimal"/>
      <w:lvlText w:val="%4."/>
      <w:lvlJc w:val="left"/>
      <w:pPr>
        <w:ind w:left="3448" w:hanging="360"/>
      </w:pPr>
    </w:lvl>
    <w:lvl w:ilvl="4" w:tplc="0C090019" w:tentative="1">
      <w:start w:val="1"/>
      <w:numFmt w:val="lowerLetter"/>
      <w:lvlText w:val="%5."/>
      <w:lvlJc w:val="left"/>
      <w:pPr>
        <w:ind w:left="4168" w:hanging="360"/>
      </w:pPr>
    </w:lvl>
    <w:lvl w:ilvl="5" w:tplc="0C09001B" w:tentative="1">
      <w:start w:val="1"/>
      <w:numFmt w:val="lowerRoman"/>
      <w:lvlText w:val="%6."/>
      <w:lvlJc w:val="right"/>
      <w:pPr>
        <w:ind w:left="4888" w:hanging="180"/>
      </w:pPr>
    </w:lvl>
    <w:lvl w:ilvl="6" w:tplc="0C09000F" w:tentative="1">
      <w:start w:val="1"/>
      <w:numFmt w:val="decimal"/>
      <w:lvlText w:val="%7."/>
      <w:lvlJc w:val="left"/>
      <w:pPr>
        <w:ind w:left="5608" w:hanging="360"/>
      </w:pPr>
    </w:lvl>
    <w:lvl w:ilvl="7" w:tplc="0C090019" w:tentative="1">
      <w:start w:val="1"/>
      <w:numFmt w:val="lowerLetter"/>
      <w:lvlText w:val="%8."/>
      <w:lvlJc w:val="left"/>
      <w:pPr>
        <w:ind w:left="6328" w:hanging="360"/>
      </w:pPr>
    </w:lvl>
    <w:lvl w:ilvl="8" w:tplc="0C09001B" w:tentative="1">
      <w:start w:val="1"/>
      <w:numFmt w:val="lowerRoman"/>
      <w:lvlText w:val="%9."/>
      <w:lvlJc w:val="right"/>
      <w:pPr>
        <w:ind w:left="7048" w:hanging="180"/>
      </w:pPr>
    </w:lvl>
  </w:abstractNum>
  <w:abstractNum w:abstractNumId="12" w15:restartNumberingAfterBreak="0">
    <w:nsid w:val="69C91C1B"/>
    <w:multiLevelType w:val="hybridMultilevel"/>
    <w:tmpl w:val="CB88BCF2"/>
    <w:lvl w:ilvl="0" w:tplc="D07838A0">
      <w:start w:val="7"/>
      <w:numFmt w:val="decimal"/>
      <w:lvlText w:val="%1."/>
      <w:lvlJc w:val="left"/>
      <w:pPr>
        <w:ind w:left="360" w:hanging="360"/>
      </w:pPr>
      <w:rPr>
        <w:rFonts w:hint="default"/>
      </w:r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num w:numId="1" w16cid:durableId="857155016">
    <w:abstractNumId w:val="7"/>
  </w:num>
  <w:num w:numId="2" w16cid:durableId="615990780">
    <w:abstractNumId w:val="4"/>
  </w:num>
  <w:num w:numId="3" w16cid:durableId="1899390930">
    <w:abstractNumId w:val="11"/>
  </w:num>
  <w:num w:numId="4" w16cid:durableId="1663922701">
    <w:abstractNumId w:val="2"/>
  </w:num>
  <w:num w:numId="5" w16cid:durableId="488787609">
    <w:abstractNumId w:val="9"/>
  </w:num>
  <w:num w:numId="6" w16cid:durableId="1560818940">
    <w:abstractNumId w:val="1"/>
  </w:num>
  <w:num w:numId="7" w16cid:durableId="388843160">
    <w:abstractNumId w:val="8"/>
  </w:num>
  <w:num w:numId="8" w16cid:durableId="1218275353">
    <w:abstractNumId w:val="5"/>
  </w:num>
  <w:num w:numId="9" w16cid:durableId="1476724998">
    <w:abstractNumId w:val="12"/>
  </w:num>
  <w:num w:numId="10" w16cid:durableId="1926642274">
    <w:abstractNumId w:val="10"/>
  </w:num>
  <w:num w:numId="11" w16cid:durableId="881788632">
    <w:abstractNumId w:val="0"/>
  </w:num>
  <w:num w:numId="12" w16cid:durableId="1390499313">
    <w:abstractNumId w:val="6"/>
  </w:num>
  <w:num w:numId="13" w16cid:durableId="207037748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459"/>
    <w:rsid w:val="00000764"/>
    <w:rsid w:val="000020B0"/>
    <w:rsid w:val="00005B69"/>
    <w:rsid w:val="00005C54"/>
    <w:rsid w:val="00005F2E"/>
    <w:rsid w:val="00006DEA"/>
    <w:rsid w:val="00010B78"/>
    <w:rsid w:val="0001147A"/>
    <w:rsid w:val="000119C1"/>
    <w:rsid w:val="00012064"/>
    <w:rsid w:val="00013EDB"/>
    <w:rsid w:val="00014907"/>
    <w:rsid w:val="00014D8B"/>
    <w:rsid w:val="0001502E"/>
    <w:rsid w:val="000156A3"/>
    <w:rsid w:val="000156D7"/>
    <w:rsid w:val="000207B6"/>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F4D"/>
    <w:rsid w:val="000654DB"/>
    <w:rsid w:val="00065B95"/>
    <w:rsid w:val="00065BA6"/>
    <w:rsid w:val="00070336"/>
    <w:rsid w:val="000708C2"/>
    <w:rsid w:val="0007559F"/>
    <w:rsid w:val="0007574E"/>
    <w:rsid w:val="00077D38"/>
    <w:rsid w:val="00081FE9"/>
    <w:rsid w:val="000829FC"/>
    <w:rsid w:val="0008615F"/>
    <w:rsid w:val="00087D53"/>
    <w:rsid w:val="000915B0"/>
    <w:rsid w:val="00091807"/>
    <w:rsid w:val="00092B8A"/>
    <w:rsid w:val="00093226"/>
    <w:rsid w:val="00093377"/>
    <w:rsid w:val="000940F2"/>
    <w:rsid w:val="00095398"/>
    <w:rsid w:val="000957D1"/>
    <w:rsid w:val="000958D1"/>
    <w:rsid w:val="000A1A2A"/>
    <w:rsid w:val="000A38B5"/>
    <w:rsid w:val="000A4A30"/>
    <w:rsid w:val="000A5675"/>
    <w:rsid w:val="000A627A"/>
    <w:rsid w:val="000A6BEA"/>
    <w:rsid w:val="000A6DA1"/>
    <w:rsid w:val="000A7406"/>
    <w:rsid w:val="000A7FE5"/>
    <w:rsid w:val="000B06EF"/>
    <w:rsid w:val="000B0B9F"/>
    <w:rsid w:val="000B19D1"/>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247A"/>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0F670B"/>
    <w:rsid w:val="00100220"/>
    <w:rsid w:val="0010193B"/>
    <w:rsid w:val="00102380"/>
    <w:rsid w:val="001023B6"/>
    <w:rsid w:val="00103554"/>
    <w:rsid w:val="00103E62"/>
    <w:rsid w:val="0010628E"/>
    <w:rsid w:val="00106CAC"/>
    <w:rsid w:val="0011106E"/>
    <w:rsid w:val="00113485"/>
    <w:rsid w:val="0011517B"/>
    <w:rsid w:val="00115766"/>
    <w:rsid w:val="00115B15"/>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35C3"/>
    <w:rsid w:val="0015407F"/>
    <w:rsid w:val="00154CAD"/>
    <w:rsid w:val="00156F03"/>
    <w:rsid w:val="00157471"/>
    <w:rsid w:val="001605F2"/>
    <w:rsid w:val="001608EA"/>
    <w:rsid w:val="00160B49"/>
    <w:rsid w:val="001622E8"/>
    <w:rsid w:val="001625AA"/>
    <w:rsid w:val="0016302C"/>
    <w:rsid w:val="00163B6E"/>
    <w:rsid w:val="00163D90"/>
    <w:rsid w:val="00163FEA"/>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3D3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42DD"/>
    <w:rsid w:val="001B7FD2"/>
    <w:rsid w:val="001C0B09"/>
    <w:rsid w:val="001C213E"/>
    <w:rsid w:val="001C47C9"/>
    <w:rsid w:val="001C5775"/>
    <w:rsid w:val="001C58E6"/>
    <w:rsid w:val="001C7A7C"/>
    <w:rsid w:val="001D15F1"/>
    <w:rsid w:val="001D1D3D"/>
    <w:rsid w:val="001D234D"/>
    <w:rsid w:val="001D2981"/>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6B42"/>
    <w:rsid w:val="001F7063"/>
    <w:rsid w:val="001F7884"/>
    <w:rsid w:val="001F7A51"/>
    <w:rsid w:val="00202FF5"/>
    <w:rsid w:val="0020536F"/>
    <w:rsid w:val="002056E6"/>
    <w:rsid w:val="00205967"/>
    <w:rsid w:val="0020637E"/>
    <w:rsid w:val="0021215B"/>
    <w:rsid w:val="002140B9"/>
    <w:rsid w:val="002203A6"/>
    <w:rsid w:val="002235D3"/>
    <w:rsid w:val="00226951"/>
    <w:rsid w:val="00226BFA"/>
    <w:rsid w:val="00226D91"/>
    <w:rsid w:val="00230F7C"/>
    <w:rsid w:val="002313BE"/>
    <w:rsid w:val="00231465"/>
    <w:rsid w:val="002314C8"/>
    <w:rsid w:val="00232FAE"/>
    <w:rsid w:val="00233842"/>
    <w:rsid w:val="00234730"/>
    <w:rsid w:val="00234764"/>
    <w:rsid w:val="002358C4"/>
    <w:rsid w:val="00240804"/>
    <w:rsid w:val="00240EC4"/>
    <w:rsid w:val="00241526"/>
    <w:rsid w:val="00245995"/>
    <w:rsid w:val="00246585"/>
    <w:rsid w:val="0024689F"/>
    <w:rsid w:val="00250D62"/>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5125"/>
    <w:rsid w:val="00286E98"/>
    <w:rsid w:val="00287FAF"/>
    <w:rsid w:val="00290D88"/>
    <w:rsid w:val="0029248B"/>
    <w:rsid w:val="00293B16"/>
    <w:rsid w:val="002948B9"/>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1AF1"/>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3BDF"/>
    <w:rsid w:val="002F7B19"/>
    <w:rsid w:val="003018E9"/>
    <w:rsid w:val="00302A75"/>
    <w:rsid w:val="003035B2"/>
    <w:rsid w:val="003039A9"/>
    <w:rsid w:val="00303DDD"/>
    <w:rsid w:val="00310794"/>
    <w:rsid w:val="00311541"/>
    <w:rsid w:val="00311BAB"/>
    <w:rsid w:val="00311DA3"/>
    <w:rsid w:val="0031271C"/>
    <w:rsid w:val="00313BE3"/>
    <w:rsid w:val="00317523"/>
    <w:rsid w:val="00317A94"/>
    <w:rsid w:val="00317B8E"/>
    <w:rsid w:val="00322263"/>
    <w:rsid w:val="00322C3D"/>
    <w:rsid w:val="00323C8B"/>
    <w:rsid w:val="0032578E"/>
    <w:rsid w:val="00325B61"/>
    <w:rsid w:val="00326E26"/>
    <w:rsid w:val="00333B37"/>
    <w:rsid w:val="0033480A"/>
    <w:rsid w:val="00335E8D"/>
    <w:rsid w:val="003434D6"/>
    <w:rsid w:val="00343A95"/>
    <w:rsid w:val="0034438C"/>
    <w:rsid w:val="00344A78"/>
    <w:rsid w:val="00344DB7"/>
    <w:rsid w:val="00346B55"/>
    <w:rsid w:val="00346C84"/>
    <w:rsid w:val="003526F8"/>
    <w:rsid w:val="00352CA8"/>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1F9A"/>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97E"/>
    <w:rsid w:val="003A2B7C"/>
    <w:rsid w:val="003A37BE"/>
    <w:rsid w:val="003A3B06"/>
    <w:rsid w:val="003A3F07"/>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D25AA"/>
    <w:rsid w:val="003D3801"/>
    <w:rsid w:val="003D5897"/>
    <w:rsid w:val="003D5A21"/>
    <w:rsid w:val="003D64FB"/>
    <w:rsid w:val="003D6598"/>
    <w:rsid w:val="003D6890"/>
    <w:rsid w:val="003D7AC8"/>
    <w:rsid w:val="003E0877"/>
    <w:rsid w:val="003E2518"/>
    <w:rsid w:val="003E44B5"/>
    <w:rsid w:val="003E5710"/>
    <w:rsid w:val="003E57A0"/>
    <w:rsid w:val="003E5DB7"/>
    <w:rsid w:val="003E656D"/>
    <w:rsid w:val="003E6D97"/>
    <w:rsid w:val="003E7C50"/>
    <w:rsid w:val="003F12D9"/>
    <w:rsid w:val="003F23A0"/>
    <w:rsid w:val="003F43AA"/>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22"/>
    <w:rsid w:val="00417CC1"/>
    <w:rsid w:val="004200C6"/>
    <w:rsid w:val="004203CF"/>
    <w:rsid w:val="0042192A"/>
    <w:rsid w:val="00423575"/>
    <w:rsid w:val="004236F6"/>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4C2A"/>
    <w:rsid w:val="00445F7F"/>
    <w:rsid w:val="004477E4"/>
    <w:rsid w:val="00450E5B"/>
    <w:rsid w:val="00452823"/>
    <w:rsid w:val="0045286A"/>
    <w:rsid w:val="00454795"/>
    <w:rsid w:val="00454AD2"/>
    <w:rsid w:val="00456F37"/>
    <w:rsid w:val="004573DB"/>
    <w:rsid w:val="00460670"/>
    <w:rsid w:val="00460992"/>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C3C0D"/>
    <w:rsid w:val="004C52F3"/>
    <w:rsid w:val="004C5DC6"/>
    <w:rsid w:val="004C64E0"/>
    <w:rsid w:val="004C689E"/>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3BD"/>
    <w:rsid w:val="004F765F"/>
    <w:rsid w:val="005032D0"/>
    <w:rsid w:val="00505399"/>
    <w:rsid w:val="005054A9"/>
    <w:rsid w:val="00505563"/>
    <w:rsid w:val="005056CC"/>
    <w:rsid w:val="00505AF0"/>
    <w:rsid w:val="00505C16"/>
    <w:rsid w:val="00506B14"/>
    <w:rsid w:val="00506D3C"/>
    <w:rsid w:val="00506DFC"/>
    <w:rsid w:val="00506FD1"/>
    <w:rsid w:val="00507C22"/>
    <w:rsid w:val="00507EE7"/>
    <w:rsid w:val="005121A8"/>
    <w:rsid w:val="00512F1F"/>
    <w:rsid w:val="00513884"/>
    <w:rsid w:val="00514BEE"/>
    <w:rsid w:val="005155D3"/>
    <w:rsid w:val="00515CD9"/>
    <w:rsid w:val="00515F08"/>
    <w:rsid w:val="005168B7"/>
    <w:rsid w:val="005168B9"/>
    <w:rsid w:val="00516EB4"/>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A21C3"/>
    <w:rsid w:val="005A358A"/>
    <w:rsid w:val="005A4518"/>
    <w:rsid w:val="005A64D3"/>
    <w:rsid w:val="005A795C"/>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1221"/>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15C0F"/>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5207"/>
    <w:rsid w:val="0066689B"/>
    <w:rsid w:val="00666D90"/>
    <w:rsid w:val="0066728C"/>
    <w:rsid w:val="006705CF"/>
    <w:rsid w:val="00673FDF"/>
    <w:rsid w:val="00676CAF"/>
    <w:rsid w:val="006771E9"/>
    <w:rsid w:val="0067778E"/>
    <w:rsid w:val="00680461"/>
    <w:rsid w:val="006804DF"/>
    <w:rsid w:val="006828A5"/>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2F0B"/>
    <w:rsid w:val="006B38CE"/>
    <w:rsid w:val="006B4416"/>
    <w:rsid w:val="006B5B47"/>
    <w:rsid w:val="006B5F51"/>
    <w:rsid w:val="006B7E8F"/>
    <w:rsid w:val="006C131E"/>
    <w:rsid w:val="006C18D7"/>
    <w:rsid w:val="006C402E"/>
    <w:rsid w:val="006C4FBC"/>
    <w:rsid w:val="006C6050"/>
    <w:rsid w:val="006C6530"/>
    <w:rsid w:val="006D0FBE"/>
    <w:rsid w:val="006D140B"/>
    <w:rsid w:val="006D1812"/>
    <w:rsid w:val="006D2809"/>
    <w:rsid w:val="006D3682"/>
    <w:rsid w:val="006D45D6"/>
    <w:rsid w:val="006D68E6"/>
    <w:rsid w:val="006E0469"/>
    <w:rsid w:val="006E07CA"/>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1F2A"/>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507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3DA4"/>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0B28"/>
    <w:rsid w:val="00861193"/>
    <w:rsid w:val="0086202D"/>
    <w:rsid w:val="00863899"/>
    <w:rsid w:val="008639A2"/>
    <w:rsid w:val="0086739B"/>
    <w:rsid w:val="008675B4"/>
    <w:rsid w:val="00870796"/>
    <w:rsid w:val="00871110"/>
    <w:rsid w:val="00872CD3"/>
    <w:rsid w:val="0087325B"/>
    <w:rsid w:val="0087587B"/>
    <w:rsid w:val="00875BDF"/>
    <w:rsid w:val="008765E5"/>
    <w:rsid w:val="00880216"/>
    <w:rsid w:val="00880E55"/>
    <w:rsid w:val="008815F0"/>
    <w:rsid w:val="00881E63"/>
    <w:rsid w:val="008841F6"/>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4E6C"/>
    <w:rsid w:val="008A525C"/>
    <w:rsid w:val="008A5A89"/>
    <w:rsid w:val="008A7BAA"/>
    <w:rsid w:val="008B3922"/>
    <w:rsid w:val="008B430D"/>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0977"/>
    <w:rsid w:val="00901EE5"/>
    <w:rsid w:val="00901F2B"/>
    <w:rsid w:val="00903E57"/>
    <w:rsid w:val="0090472F"/>
    <w:rsid w:val="00904E2F"/>
    <w:rsid w:val="0090647A"/>
    <w:rsid w:val="009067A8"/>
    <w:rsid w:val="009071FC"/>
    <w:rsid w:val="0091153A"/>
    <w:rsid w:val="00911A43"/>
    <w:rsid w:val="009127D5"/>
    <w:rsid w:val="009135D9"/>
    <w:rsid w:val="00915B01"/>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6D7C"/>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2D7"/>
    <w:rsid w:val="009B3376"/>
    <w:rsid w:val="009B3B8A"/>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A01078"/>
    <w:rsid w:val="00A01C47"/>
    <w:rsid w:val="00A01C84"/>
    <w:rsid w:val="00A02B2B"/>
    <w:rsid w:val="00A03D81"/>
    <w:rsid w:val="00A05917"/>
    <w:rsid w:val="00A0606D"/>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2BC"/>
    <w:rsid w:val="00A5248E"/>
    <w:rsid w:val="00A52E07"/>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84AE7"/>
    <w:rsid w:val="00A929B8"/>
    <w:rsid w:val="00A945FF"/>
    <w:rsid w:val="00A946A2"/>
    <w:rsid w:val="00A9531F"/>
    <w:rsid w:val="00A956A9"/>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D71B8"/>
    <w:rsid w:val="00AE03C9"/>
    <w:rsid w:val="00AE2453"/>
    <w:rsid w:val="00AE41AD"/>
    <w:rsid w:val="00AE4214"/>
    <w:rsid w:val="00AE4239"/>
    <w:rsid w:val="00AE61E2"/>
    <w:rsid w:val="00AE6D22"/>
    <w:rsid w:val="00AE6FDE"/>
    <w:rsid w:val="00AF0F41"/>
    <w:rsid w:val="00AF1635"/>
    <w:rsid w:val="00AF29D8"/>
    <w:rsid w:val="00AF308E"/>
    <w:rsid w:val="00AF3602"/>
    <w:rsid w:val="00AF3C02"/>
    <w:rsid w:val="00AF44CE"/>
    <w:rsid w:val="00AF56B1"/>
    <w:rsid w:val="00AF5A84"/>
    <w:rsid w:val="00AF6824"/>
    <w:rsid w:val="00AF6EDE"/>
    <w:rsid w:val="00B00802"/>
    <w:rsid w:val="00B00968"/>
    <w:rsid w:val="00B0099C"/>
    <w:rsid w:val="00B009D0"/>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570F"/>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70838"/>
    <w:rsid w:val="00B73232"/>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39B9"/>
    <w:rsid w:val="00BA4B33"/>
    <w:rsid w:val="00BA6C30"/>
    <w:rsid w:val="00BB0321"/>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E5830"/>
    <w:rsid w:val="00BE754D"/>
    <w:rsid w:val="00BF09FF"/>
    <w:rsid w:val="00BF29AB"/>
    <w:rsid w:val="00BF3FCC"/>
    <w:rsid w:val="00BF466D"/>
    <w:rsid w:val="00BF770B"/>
    <w:rsid w:val="00BF7EE7"/>
    <w:rsid w:val="00C02506"/>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1BD1"/>
    <w:rsid w:val="00C24C1D"/>
    <w:rsid w:val="00C25738"/>
    <w:rsid w:val="00C25974"/>
    <w:rsid w:val="00C26C63"/>
    <w:rsid w:val="00C30B97"/>
    <w:rsid w:val="00C31981"/>
    <w:rsid w:val="00C31F16"/>
    <w:rsid w:val="00C33A80"/>
    <w:rsid w:val="00C34E30"/>
    <w:rsid w:val="00C3510D"/>
    <w:rsid w:val="00C364AB"/>
    <w:rsid w:val="00C36F17"/>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660D"/>
    <w:rsid w:val="00C66F39"/>
    <w:rsid w:val="00C678BB"/>
    <w:rsid w:val="00C7117F"/>
    <w:rsid w:val="00C71781"/>
    <w:rsid w:val="00C7202F"/>
    <w:rsid w:val="00C73020"/>
    <w:rsid w:val="00C74500"/>
    <w:rsid w:val="00C74B58"/>
    <w:rsid w:val="00C74BE7"/>
    <w:rsid w:val="00C76AB2"/>
    <w:rsid w:val="00C80BF1"/>
    <w:rsid w:val="00C81722"/>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307C"/>
    <w:rsid w:val="00CB5D8A"/>
    <w:rsid w:val="00CB7A6B"/>
    <w:rsid w:val="00CC2FFE"/>
    <w:rsid w:val="00CC4468"/>
    <w:rsid w:val="00CD0933"/>
    <w:rsid w:val="00CD181E"/>
    <w:rsid w:val="00CD1B40"/>
    <w:rsid w:val="00CD3E17"/>
    <w:rsid w:val="00CD52BB"/>
    <w:rsid w:val="00CD75B0"/>
    <w:rsid w:val="00CD7622"/>
    <w:rsid w:val="00CD782A"/>
    <w:rsid w:val="00CE0704"/>
    <w:rsid w:val="00CE1E75"/>
    <w:rsid w:val="00CE3A3B"/>
    <w:rsid w:val="00CE64C3"/>
    <w:rsid w:val="00CE650F"/>
    <w:rsid w:val="00CE6BC3"/>
    <w:rsid w:val="00CE71AA"/>
    <w:rsid w:val="00CE79A3"/>
    <w:rsid w:val="00CE7D31"/>
    <w:rsid w:val="00CF0C27"/>
    <w:rsid w:val="00CF10FC"/>
    <w:rsid w:val="00CF1E63"/>
    <w:rsid w:val="00CF2166"/>
    <w:rsid w:val="00CF2B6C"/>
    <w:rsid w:val="00CF3C8D"/>
    <w:rsid w:val="00CF3FAB"/>
    <w:rsid w:val="00CF57DB"/>
    <w:rsid w:val="00CF67EC"/>
    <w:rsid w:val="00CF6E62"/>
    <w:rsid w:val="00D003D7"/>
    <w:rsid w:val="00D018CC"/>
    <w:rsid w:val="00D06B42"/>
    <w:rsid w:val="00D06F34"/>
    <w:rsid w:val="00D11F2A"/>
    <w:rsid w:val="00D125FC"/>
    <w:rsid w:val="00D12BA4"/>
    <w:rsid w:val="00D1339D"/>
    <w:rsid w:val="00D1399A"/>
    <w:rsid w:val="00D13E2C"/>
    <w:rsid w:val="00D14B36"/>
    <w:rsid w:val="00D15621"/>
    <w:rsid w:val="00D2221E"/>
    <w:rsid w:val="00D25BAC"/>
    <w:rsid w:val="00D31225"/>
    <w:rsid w:val="00D32600"/>
    <w:rsid w:val="00D33236"/>
    <w:rsid w:val="00D33E42"/>
    <w:rsid w:val="00D35797"/>
    <w:rsid w:val="00D36397"/>
    <w:rsid w:val="00D3679D"/>
    <w:rsid w:val="00D36F0D"/>
    <w:rsid w:val="00D405C7"/>
    <w:rsid w:val="00D40614"/>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6D5A"/>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5A67"/>
    <w:rsid w:val="00D97FDB"/>
    <w:rsid w:val="00DA030A"/>
    <w:rsid w:val="00DA191A"/>
    <w:rsid w:val="00DA1F58"/>
    <w:rsid w:val="00DA2172"/>
    <w:rsid w:val="00DA289F"/>
    <w:rsid w:val="00DA44C5"/>
    <w:rsid w:val="00DA5425"/>
    <w:rsid w:val="00DA54B6"/>
    <w:rsid w:val="00DA6204"/>
    <w:rsid w:val="00DB3AC1"/>
    <w:rsid w:val="00DB4100"/>
    <w:rsid w:val="00DB71E7"/>
    <w:rsid w:val="00DC376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2CC7"/>
    <w:rsid w:val="00DF3D99"/>
    <w:rsid w:val="00DF4290"/>
    <w:rsid w:val="00DF5402"/>
    <w:rsid w:val="00E00405"/>
    <w:rsid w:val="00E012D8"/>
    <w:rsid w:val="00E01798"/>
    <w:rsid w:val="00E01D98"/>
    <w:rsid w:val="00E01E13"/>
    <w:rsid w:val="00E04F3C"/>
    <w:rsid w:val="00E06A09"/>
    <w:rsid w:val="00E071FA"/>
    <w:rsid w:val="00E112EE"/>
    <w:rsid w:val="00E12952"/>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477D"/>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39F9"/>
    <w:rsid w:val="00EB4155"/>
    <w:rsid w:val="00EB5B58"/>
    <w:rsid w:val="00EB5CE8"/>
    <w:rsid w:val="00EB6121"/>
    <w:rsid w:val="00EB6158"/>
    <w:rsid w:val="00EB671E"/>
    <w:rsid w:val="00EB6BAB"/>
    <w:rsid w:val="00EB6FF6"/>
    <w:rsid w:val="00EB743E"/>
    <w:rsid w:val="00EB7E45"/>
    <w:rsid w:val="00EC0F45"/>
    <w:rsid w:val="00EC1BC6"/>
    <w:rsid w:val="00EC2BDF"/>
    <w:rsid w:val="00EC33AF"/>
    <w:rsid w:val="00EC35EA"/>
    <w:rsid w:val="00EC5EAE"/>
    <w:rsid w:val="00ED36B2"/>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590C"/>
    <w:rsid w:val="00F16B95"/>
    <w:rsid w:val="00F17083"/>
    <w:rsid w:val="00F2021D"/>
    <w:rsid w:val="00F227E8"/>
    <w:rsid w:val="00F25849"/>
    <w:rsid w:val="00F25E1A"/>
    <w:rsid w:val="00F26C9C"/>
    <w:rsid w:val="00F27AB0"/>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37AC"/>
    <w:rsid w:val="00F64676"/>
    <w:rsid w:val="00F64E6F"/>
    <w:rsid w:val="00F664D6"/>
    <w:rsid w:val="00F66595"/>
    <w:rsid w:val="00F6692B"/>
    <w:rsid w:val="00F67188"/>
    <w:rsid w:val="00F67C39"/>
    <w:rsid w:val="00F701CB"/>
    <w:rsid w:val="00F724AB"/>
    <w:rsid w:val="00F72CEB"/>
    <w:rsid w:val="00F75C64"/>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73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o:shapelayout v:ext="edit">
      <o:idmap v:ext="edit" data="1"/>
    </o:shapelayout>
  </w:shapeDefaults>
  <w:decimalSymbol w:val="."/>
  <w:listSeparator w:val=","/>
  <w14:docId w14:val="531D0D71"/>
  <w14:defaultImageDpi w14:val="300"/>
  <w15:docId w15:val="{60EE2ABD-E3C8-4EB0-AD69-E9646A8F6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ListParagraph"/>
    <w:next w:val="Normal"/>
    <w:qFormat/>
    <w:rsid w:val="00BF770B"/>
    <w:pPr>
      <w:suppressAutoHyphens/>
      <w:spacing w:before="200" w:after="200"/>
      <w:ind w:left="0"/>
      <w:jc w:val="both"/>
      <w:outlineLvl w:val="1"/>
    </w:pPr>
    <w:rPr>
      <w:rFonts w:cs="Arial"/>
      <w:b/>
    </w:rPr>
  </w:style>
  <w:style w:type="paragraph" w:styleId="Heading3">
    <w:name w:val="heading 3"/>
    <w:basedOn w:val="ListParagraph"/>
    <w:next w:val="Normal"/>
    <w:qFormat/>
    <w:rsid w:val="00BF770B"/>
    <w:pPr>
      <w:tabs>
        <w:tab w:val="left" w:pos="567"/>
      </w:tabs>
      <w:suppressAutoHyphens/>
      <w:spacing w:after="120"/>
      <w:ind w:left="0"/>
      <w:jc w:val="both"/>
      <w:outlineLvl w:val="2"/>
    </w:pPr>
    <w:rPr>
      <w:rFonts w:cs="Arial"/>
      <w:b/>
      <w:sz w:val="22"/>
      <w:szCs w:val="22"/>
    </w:rPr>
  </w:style>
  <w:style w:type="paragraph" w:styleId="Heading4">
    <w:name w:val="heading 4"/>
    <w:basedOn w:val="Normal"/>
    <w:next w:val="Normal"/>
    <w:link w:val="Heading4Char"/>
    <w:qFormat/>
    <w:rsid w:val="00D40614"/>
    <w:pPr>
      <w:keepNext/>
      <w:spacing w:before="240" w:after="60"/>
      <w:outlineLvl w:val="3"/>
    </w:pPr>
    <w:rPr>
      <w:rFonts w:ascii="Cambria" w:eastAsia="MS Mincho" w:hAnsi="Cambria"/>
      <w:b/>
      <w:bCs/>
      <w:sz w:val="28"/>
      <w:szCs w:val="28"/>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21459"/>
    <w:pPr>
      <w:tabs>
        <w:tab w:val="center" w:pos="4153"/>
        <w:tab w:val="right" w:pos="8306"/>
      </w:tabs>
    </w:pPr>
  </w:style>
  <w:style w:type="paragraph" w:styleId="Footer">
    <w:name w:val="footer"/>
    <w:basedOn w:val="Normal"/>
    <w:link w:val="FooterChar"/>
    <w:uiPriority w:val="99"/>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semiHidden/>
    <w:rsid w:val="00D40614"/>
    <w:rPr>
      <w:rFonts w:ascii="Cambria" w:eastAsia="MS Mincho" w:hAnsi="Cambria" w:cs="Times New Roman"/>
      <w:b/>
      <w:bCs/>
      <w:sz w:val="28"/>
      <w:szCs w:val="28"/>
      <w:lang w:eastAsia="en-AU"/>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uiPriority w:val="99"/>
    <w:rsid w:val="00D40614"/>
    <w:rPr>
      <w:rFonts w:ascii="Arial" w:hAnsi="Arial"/>
      <w:sz w:val="22"/>
      <w:szCs w:val="24"/>
      <w:lang w:eastAsia="en-AU"/>
    </w:rPr>
  </w:style>
  <w:style w:type="paragraph" w:styleId="BodyText">
    <w:name w:val="Body Text"/>
    <w:basedOn w:val="Normal"/>
    <w:link w:val="BodyTextChar"/>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D40614"/>
    <w:pPr>
      <w:spacing w:after="120" w:line="480" w:lineRule="auto"/>
    </w:pPr>
    <w:rPr>
      <w:szCs w:val="20"/>
    </w:rPr>
  </w:style>
  <w:style w:type="character" w:customStyle="1" w:styleId="BodyText2Char">
    <w:name w:val="Body Text 2 Char"/>
    <w:link w:val="BodyText2"/>
    <w:rsid w:val="00D40614"/>
    <w:rPr>
      <w:rFonts w:ascii="Arial" w:hAnsi="Arial"/>
      <w:sz w:val="22"/>
      <w:lang w:eastAsia="en-AU"/>
    </w:rPr>
  </w:style>
  <w:style w:type="paragraph" w:styleId="BalloonText">
    <w:name w:val="Balloon Text"/>
    <w:basedOn w:val="Normal"/>
    <w:link w:val="BalloonTextChar"/>
    <w:rsid w:val="001D298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D2981"/>
    <w:rPr>
      <w:rFonts w:ascii="Lucida Grande" w:hAnsi="Lucida Grande" w:cs="Lucida Grande"/>
      <w:sz w:val="18"/>
      <w:szCs w:val="18"/>
    </w:rPr>
  </w:style>
  <w:style w:type="paragraph" w:customStyle="1" w:styleId="Default">
    <w:name w:val="Default"/>
    <w:rsid w:val="00F27AB0"/>
    <w:pPr>
      <w:autoSpaceDE w:val="0"/>
      <w:autoSpaceDN w:val="0"/>
      <w:adjustRightInd w:val="0"/>
    </w:pPr>
    <w:rPr>
      <w:rFonts w:ascii="Arial" w:hAnsi="Arial" w:cs="Arial"/>
      <w:color w:val="000000"/>
      <w:sz w:val="24"/>
      <w:szCs w:val="24"/>
    </w:rPr>
  </w:style>
  <w:style w:type="paragraph" w:styleId="ListParagraph">
    <w:name w:val="List Paragraph"/>
    <w:basedOn w:val="Normal"/>
    <w:uiPriority w:val="1"/>
    <w:qFormat/>
    <w:rsid w:val="004C689E"/>
    <w:pPr>
      <w:spacing w:after="0"/>
      <w:ind w:left="720"/>
      <w:contextualSpacing/>
    </w:pPr>
    <w:rPr>
      <w:rFonts w:eastAsia="MS Mincho"/>
      <w:sz w:val="24"/>
      <w:lang w:val="en-US" w:eastAsia="en-US"/>
    </w:rPr>
  </w:style>
  <w:style w:type="character" w:styleId="Hyperlink">
    <w:name w:val="Hyperlink"/>
    <w:basedOn w:val="DefaultParagraphFont"/>
    <w:rsid w:val="00DF2CC7"/>
    <w:rPr>
      <w:color w:val="0000FF" w:themeColor="hyperlink"/>
      <w:u w:val="single"/>
    </w:rPr>
  </w:style>
  <w:style w:type="paragraph" w:styleId="CommentText">
    <w:name w:val="annotation text"/>
    <w:basedOn w:val="Normal"/>
    <w:link w:val="CommentTextChar"/>
    <w:semiHidden/>
    <w:rsid w:val="00BE754D"/>
    <w:pPr>
      <w:spacing w:after="0"/>
    </w:pPr>
    <w:rPr>
      <w:rFonts w:cs="Arial"/>
      <w:sz w:val="20"/>
      <w:szCs w:val="20"/>
    </w:rPr>
  </w:style>
  <w:style w:type="character" w:customStyle="1" w:styleId="CommentTextChar">
    <w:name w:val="Comment Text Char"/>
    <w:basedOn w:val="DefaultParagraphFont"/>
    <w:link w:val="CommentText"/>
    <w:semiHidden/>
    <w:rsid w:val="00BE754D"/>
    <w:rPr>
      <w:rFonts w:ascii="Arial" w:hAnsi="Arial" w:cs="Arial"/>
    </w:rPr>
  </w:style>
  <w:style w:type="character" w:styleId="CommentReference">
    <w:name w:val="annotation reference"/>
    <w:semiHidden/>
    <w:rsid w:val="00C02506"/>
    <w:rPr>
      <w:sz w:val="16"/>
      <w:szCs w:val="16"/>
    </w:rPr>
  </w:style>
  <w:style w:type="character" w:customStyle="1" w:styleId="FooterChar">
    <w:name w:val="Footer Char"/>
    <w:basedOn w:val="DefaultParagraphFont"/>
    <w:link w:val="Footer"/>
    <w:uiPriority w:val="99"/>
    <w:rsid w:val="00A52E07"/>
    <w:rPr>
      <w:rFonts w:ascii="Arial" w:hAnsi="Arial"/>
      <w:sz w:val="22"/>
      <w:szCs w:val="24"/>
    </w:rPr>
  </w:style>
  <w:style w:type="paragraph" w:styleId="Title">
    <w:name w:val="Title"/>
    <w:basedOn w:val="Normal"/>
    <w:next w:val="Normal"/>
    <w:link w:val="TitleChar"/>
    <w:qFormat/>
    <w:rsid w:val="00EC0F4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C0F45"/>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semiHidden/>
    <w:unhideWhenUsed/>
    <w:rsid w:val="004236F6"/>
    <w:pPr>
      <w:spacing w:after="240"/>
    </w:pPr>
    <w:rPr>
      <w:rFonts w:cs="Times New Roman"/>
      <w:b/>
      <w:bCs/>
    </w:rPr>
  </w:style>
  <w:style w:type="character" w:customStyle="1" w:styleId="CommentSubjectChar">
    <w:name w:val="Comment Subject Char"/>
    <w:basedOn w:val="CommentTextChar"/>
    <w:link w:val="CommentSubject"/>
    <w:semiHidden/>
    <w:rsid w:val="004236F6"/>
    <w:rPr>
      <w:rFonts w:ascii="Arial" w:hAnsi="Arial" w:cs="Arial"/>
      <w:b/>
      <w:bCs/>
    </w:rPr>
  </w:style>
  <w:style w:type="paragraph" w:styleId="Revision">
    <w:name w:val="Revision"/>
    <w:hidden/>
    <w:uiPriority w:val="71"/>
    <w:semiHidden/>
    <w:rsid w:val="00231465"/>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rectorforensicdisability@dsdsatsip.qld.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C72D3-7B5E-429D-A448-F1FAA1D7E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2114</Words>
  <Characters>11846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Individual Development Plans</vt:lpstr>
    </vt:vector>
  </TitlesOfParts>
  <Manager/>
  <Company>Queensland Government</Company>
  <LinksUpToDate>false</LinksUpToDate>
  <CharactersWithSpaces>13933</CharactersWithSpaces>
  <SharedDoc>false</SharedDoc>
  <HLinks>
    <vt:vector size="6" baseType="variant">
      <vt:variant>
        <vt:i4>3604546</vt:i4>
      </vt:variant>
      <vt:variant>
        <vt:i4>-1</vt:i4>
      </vt:variant>
      <vt:variant>
        <vt:i4>2059</vt:i4>
      </vt:variant>
      <vt:variant>
        <vt:i4>1</vt:i4>
      </vt:variant>
      <vt:variant>
        <vt:lpwstr>HeaderFooters-1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Development Plans</dc:title>
  <dc:subject>Individual Development Plans Policy</dc:subject>
  <dc:creator>Director of Forensic Disability</dc:creator>
  <cp:keywords>operational; policy; individual; development; plans; forensic; disability; client</cp:keywords>
  <cp:lastModifiedBy>Megan Crofts</cp:lastModifiedBy>
  <cp:revision>2</cp:revision>
  <cp:lastPrinted>2020-05-18T05:32:00Z</cp:lastPrinted>
  <dcterms:created xsi:type="dcterms:W3CDTF">2024-05-07T01:38:00Z</dcterms:created>
  <dcterms:modified xsi:type="dcterms:W3CDTF">2024-05-07T01:38:00Z</dcterms:modified>
  <cp:category>Individual Development Plans Policy</cp:category>
</cp:coreProperties>
</file>